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9A70" w14:textId="77777777" w:rsidR="00353358" w:rsidRPr="00353358" w:rsidRDefault="00353358" w:rsidP="00353358">
      <w:pPr>
        <w:spacing w:after="240" w:line="288" w:lineRule="atLeast"/>
        <w:ind w:firstLine="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26 марта 1998 года N 41-ФЗ</w:t>
      </w:r>
    </w:p>
    <w:p w14:paraId="5A1E8E3B" w14:textId="77777777" w:rsidR="00353358" w:rsidRPr="00353358" w:rsidRDefault="00353358" w:rsidP="00353358">
      <w:pPr>
        <w:spacing w:before="168" w:line="288" w:lineRule="atLeast"/>
        <w:ind w:firstLine="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1435B94"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01D170D"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РОССИЙСКАЯ ФЕДЕРАЦИЯ </w:t>
      </w:r>
    </w:p>
    <w:p w14:paraId="270A4935"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  </w:t>
      </w:r>
    </w:p>
    <w:p w14:paraId="50A736EB"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ФЕДЕРАЛЬНЫЙ ЗАКОН </w:t>
      </w:r>
    </w:p>
    <w:p w14:paraId="39F2A5D8"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  </w:t>
      </w:r>
    </w:p>
    <w:p w14:paraId="2CD12C75"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О ДРАГОЦЕННЫХ МЕТАЛЛАХ И ДРАГОЦЕННЫХ КАМНЯХ </w:t>
      </w:r>
    </w:p>
    <w:p w14:paraId="6FA347F0"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60BAE4F"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Принят </w:t>
      </w:r>
    </w:p>
    <w:p w14:paraId="692AEABB"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Государственной Думой </w:t>
      </w:r>
    </w:p>
    <w:p w14:paraId="2E7C0690"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марта 1998 года </w:t>
      </w:r>
    </w:p>
    <w:p w14:paraId="67149B1A"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C8F17A7"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Одобрен </w:t>
      </w:r>
    </w:p>
    <w:p w14:paraId="388B2807"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Советом Федерации </w:t>
      </w:r>
    </w:p>
    <w:p w14:paraId="4D8B5D86"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12 марта 1998 года </w:t>
      </w:r>
    </w:p>
    <w:p w14:paraId="587D9BC5" w14:textId="77777777" w:rsidR="00353358" w:rsidRDefault="00353358" w:rsidP="00353358">
      <w:pPr>
        <w:spacing w:line="288" w:lineRule="atLeast"/>
        <w:ind w:firstLine="0"/>
        <w:rPr>
          <w:rFonts w:ascii="Times New Roman" w:eastAsia="Times New Roman" w:hAnsi="Times New Roman" w:cs="Times New Roman"/>
          <w:color w:val="000000" w:themeColor="text1"/>
          <w:sz w:val="24"/>
          <w:szCs w:val="24"/>
          <w:lang w:eastAsia="ru-RU"/>
        </w:rPr>
      </w:pPr>
    </w:p>
    <w:p w14:paraId="6DC3FA76"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ред. Федеральных законов от 31.03.1999 </w:t>
      </w:r>
      <w:hyperlink r:id="rId4" w:history="1">
        <w:r w:rsidRPr="00353358">
          <w:rPr>
            <w:rFonts w:ascii="Times New Roman" w:eastAsia="Times New Roman" w:hAnsi="Times New Roman" w:cs="Times New Roman"/>
            <w:color w:val="000000" w:themeColor="text1"/>
            <w:sz w:val="24"/>
            <w:szCs w:val="24"/>
            <w:lang w:eastAsia="ru-RU"/>
          </w:rPr>
          <w:t>N 66-ФЗ</w:t>
        </w:r>
      </w:hyperlink>
      <w:r w:rsidRPr="00353358">
        <w:rPr>
          <w:rFonts w:ascii="Times New Roman" w:eastAsia="Times New Roman" w:hAnsi="Times New Roman" w:cs="Times New Roman"/>
          <w:color w:val="000000" w:themeColor="text1"/>
          <w:sz w:val="24"/>
          <w:szCs w:val="24"/>
          <w:lang w:eastAsia="ru-RU"/>
        </w:rPr>
        <w:t xml:space="preserve">, от 10.01.2002 </w:t>
      </w:r>
      <w:hyperlink r:id="rId5" w:history="1">
        <w:r w:rsidRPr="00353358">
          <w:rPr>
            <w:rFonts w:ascii="Times New Roman" w:eastAsia="Times New Roman" w:hAnsi="Times New Roman" w:cs="Times New Roman"/>
            <w:color w:val="000000" w:themeColor="text1"/>
            <w:sz w:val="24"/>
            <w:szCs w:val="24"/>
            <w:lang w:eastAsia="ru-RU"/>
          </w:rPr>
          <w:t>N 5-ФЗ</w:t>
        </w:r>
      </w:hyperlink>
      <w:r w:rsidRPr="00353358">
        <w:rPr>
          <w:rFonts w:ascii="Times New Roman" w:eastAsia="Times New Roman" w:hAnsi="Times New Roman" w:cs="Times New Roman"/>
          <w:color w:val="000000" w:themeColor="text1"/>
          <w:sz w:val="24"/>
          <w:szCs w:val="24"/>
          <w:lang w:eastAsia="ru-RU"/>
        </w:rPr>
        <w:t xml:space="preserve">, </w:t>
      </w:r>
    </w:p>
    <w:p w14:paraId="2AD6E40E"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10.01.2003 </w:t>
      </w:r>
      <w:hyperlink r:id="rId6" w:history="1">
        <w:r w:rsidRPr="00353358">
          <w:rPr>
            <w:rFonts w:ascii="Times New Roman" w:eastAsia="Times New Roman" w:hAnsi="Times New Roman" w:cs="Times New Roman"/>
            <w:color w:val="000000" w:themeColor="text1"/>
            <w:sz w:val="24"/>
            <w:szCs w:val="24"/>
            <w:lang w:eastAsia="ru-RU"/>
          </w:rPr>
          <w:t>N 15-ФЗ</w:t>
        </w:r>
      </w:hyperlink>
      <w:r w:rsidRPr="00353358">
        <w:rPr>
          <w:rFonts w:ascii="Times New Roman" w:eastAsia="Times New Roman" w:hAnsi="Times New Roman" w:cs="Times New Roman"/>
          <w:color w:val="000000" w:themeColor="text1"/>
          <w:sz w:val="24"/>
          <w:szCs w:val="24"/>
          <w:lang w:eastAsia="ru-RU"/>
        </w:rPr>
        <w:t xml:space="preserve">, от 02.11.2004 </w:t>
      </w:r>
      <w:hyperlink r:id="rId7" w:history="1">
        <w:r w:rsidRPr="00353358">
          <w:rPr>
            <w:rFonts w:ascii="Times New Roman" w:eastAsia="Times New Roman" w:hAnsi="Times New Roman" w:cs="Times New Roman"/>
            <w:color w:val="000000" w:themeColor="text1"/>
            <w:sz w:val="24"/>
            <w:szCs w:val="24"/>
            <w:lang w:eastAsia="ru-RU"/>
          </w:rPr>
          <w:t>N 127-ФЗ</w:t>
        </w:r>
      </w:hyperlink>
      <w:r w:rsidRPr="00353358">
        <w:rPr>
          <w:rFonts w:ascii="Times New Roman" w:eastAsia="Times New Roman" w:hAnsi="Times New Roman" w:cs="Times New Roman"/>
          <w:color w:val="000000" w:themeColor="text1"/>
          <w:sz w:val="24"/>
          <w:szCs w:val="24"/>
          <w:lang w:eastAsia="ru-RU"/>
        </w:rPr>
        <w:t xml:space="preserve">, от 09.05.2005 </w:t>
      </w:r>
      <w:hyperlink r:id="rId8" w:history="1">
        <w:r w:rsidRPr="00353358">
          <w:rPr>
            <w:rFonts w:ascii="Times New Roman" w:eastAsia="Times New Roman" w:hAnsi="Times New Roman" w:cs="Times New Roman"/>
            <w:color w:val="000000" w:themeColor="text1"/>
            <w:sz w:val="24"/>
            <w:szCs w:val="24"/>
            <w:lang w:eastAsia="ru-RU"/>
          </w:rPr>
          <w:t>N 45-ФЗ</w:t>
        </w:r>
      </w:hyperlink>
      <w:r w:rsidRPr="00353358">
        <w:rPr>
          <w:rFonts w:ascii="Times New Roman" w:eastAsia="Times New Roman" w:hAnsi="Times New Roman" w:cs="Times New Roman"/>
          <w:color w:val="000000" w:themeColor="text1"/>
          <w:sz w:val="24"/>
          <w:szCs w:val="24"/>
          <w:lang w:eastAsia="ru-RU"/>
        </w:rPr>
        <w:t>,</w:t>
      </w:r>
    </w:p>
    <w:p w14:paraId="5F355FDC"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от 18.07.2005 </w:t>
      </w:r>
      <w:hyperlink r:id="rId9" w:history="1">
        <w:r w:rsidRPr="00353358">
          <w:rPr>
            <w:rFonts w:ascii="Times New Roman" w:eastAsia="Times New Roman" w:hAnsi="Times New Roman" w:cs="Times New Roman"/>
            <w:color w:val="000000" w:themeColor="text1"/>
            <w:sz w:val="24"/>
            <w:szCs w:val="24"/>
            <w:lang w:eastAsia="ru-RU"/>
          </w:rPr>
          <w:t>N 90-ФЗ</w:t>
        </w:r>
      </w:hyperlink>
      <w:r w:rsidRPr="00353358">
        <w:rPr>
          <w:rFonts w:ascii="Times New Roman" w:eastAsia="Times New Roman" w:hAnsi="Times New Roman" w:cs="Times New Roman"/>
          <w:color w:val="000000" w:themeColor="text1"/>
          <w:sz w:val="24"/>
          <w:szCs w:val="24"/>
          <w:lang w:eastAsia="ru-RU"/>
        </w:rPr>
        <w:t xml:space="preserve">, от 24.07.2007 </w:t>
      </w:r>
      <w:hyperlink r:id="rId10" w:history="1">
        <w:r w:rsidRPr="00353358">
          <w:rPr>
            <w:rFonts w:ascii="Times New Roman" w:eastAsia="Times New Roman" w:hAnsi="Times New Roman" w:cs="Times New Roman"/>
            <w:color w:val="000000" w:themeColor="text1"/>
            <w:sz w:val="24"/>
            <w:szCs w:val="24"/>
            <w:lang w:eastAsia="ru-RU"/>
          </w:rPr>
          <w:t>N 214-ФЗ</w:t>
        </w:r>
      </w:hyperlink>
      <w:r w:rsidRPr="00353358">
        <w:rPr>
          <w:rFonts w:ascii="Times New Roman" w:eastAsia="Times New Roman" w:hAnsi="Times New Roman" w:cs="Times New Roman"/>
          <w:color w:val="000000" w:themeColor="text1"/>
          <w:sz w:val="24"/>
          <w:szCs w:val="24"/>
          <w:lang w:eastAsia="ru-RU"/>
        </w:rPr>
        <w:t xml:space="preserve">, от 08.12.2010 </w:t>
      </w:r>
      <w:hyperlink r:id="rId11" w:history="1">
        <w:r w:rsidRPr="00353358">
          <w:rPr>
            <w:rFonts w:ascii="Times New Roman" w:eastAsia="Times New Roman" w:hAnsi="Times New Roman" w:cs="Times New Roman"/>
            <w:color w:val="000000" w:themeColor="text1"/>
            <w:sz w:val="24"/>
            <w:szCs w:val="24"/>
            <w:lang w:eastAsia="ru-RU"/>
          </w:rPr>
          <w:t>N 336-ФЗ</w:t>
        </w:r>
      </w:hyperlink>
      <w:r w:rsidRPr="00353358">
        <w:rPr>
          <w:rFonts w:ascii="Times New Roman" w:eastAsia="Times New Roman" w:hAnsi="Times New Roman" w:cs="Times New Roman"/>
          <w:color w:val="000000" w:themeColor="text1"/>
          <w:sz w:val="24"/>
          <w:szCs w:val="24"/>
          <w:lang w:eastAsia="ru-RU"/>
        </w:rPr>
        <w:t xml:space="preserve">, </w:t>
      </w:r>
    </w:p>
    <w:p w14:paraId="25590D78"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19.07.2011 </w:t>
      </w:r>
      <w:hyperlink r:id="rId12" w:history="1">
        <w:r w:rsidRPr="00353358">
          <w:rPr>
            <w:rFonts w:ascii="Times New Roman" w:eastAsia="Times New Roman" w:hAnsi="Times New Roman" w:cs="Times New Roman"/>
            <w:color w:val="000000" w:themeColor="text1"/>
            <w:sz w:val="24"/>
            <w:szCs w:val="24"/>
            <w:lang w:eastAsia="ru-RU"/>
          </w:rPr>
          <w:t>N 248-ФЗ</w:t>
        </w:r>
      </w:hyperlink>
      <w:r w:rsidRPr="00353358">
        <w:rPr>
          <w:rFonts w:ascii="Times New Roman" w:eastAsia="Times New Roman" w:hAnsi="Times New Roman" w:cs="Times New Roman"/>
          <w:color w:val="000000" w:themeColor="text1"/>
          <w:sz w:val="24"/>
          <w:szCs w:val="24"/>
          <w:lang w:eastAsia="ru-RU"/>
        </w:rPr>
        <w:t xml:space="preserve">, от 21.11.2011 </w:t>
      </w:r>
      <w:hyperlink r:id="rId13" w:history="1">
        <w:r w:rsidRPr="00353358">
          <w:rPr>
            <w:rFonts w:ascii="Times New Roman" w:eastAsia="Times New Roman" w:hAnsi="Times New Roman" w:cs="Times New Roman"/>
            <w:color w:val="000000" w:themeColor="text1"/>
            <w:sz w:val="24"/>
            <w:szCs w:val="24"/>
            <w:lang w:eastAsia="ru-RU"/>
          </w:rPr>
          <w:t>N 327-ФЗ</w:t>
        </w:r>
      </w:hyperlink>
      <w:r w:rsidRPr="00353358">
        <w:rPr>
          <w:rFonts w:ascii="Times New Roman" w:eastAsia="Times New Roman" w:hAnsi="Times New Roman" w:cs="Times New Roman"/>
          <w:color w:val="000000" w:themeColor="text1"/>
          <w:sz w:val="24"/>
          <w:szCs w:val="24"/>
          <w:lang w:eastAsia="ru-RU"/>
        </w:rPr>
        <w:t xml:space="preserve">, от 02.05.2015 </w:t>
      </w:r>
      <w:hyperlink r:id="rId14" w:history="1">
        <w:r w:rsidRPr="00353358">
          <w:rPr>
            <w:rFonts w:ascii="Times New Roman" w:eastAsia="Times New Roman" w:hAnsi="Times New Roman" w:cs="Times New Roman"/>
            <w:color w:val="000000" w:themeColor="text1"/>
            <w:sz w:val="24"/>
            <w:szCs w:val="24"/>
            <w:lang w:eastAsia="ru-RU"/>
          </w:rPr>
          <w:t>N 111-ФЗ</w:t>
        </w:r>
      </w:hyperlink>
      <w:r w:rsidRPr="00353358">
        <w:rPr>
          <w:rFonts w:ascii="Times New Roman" w:eastAsia="Times New Roman" w:hAnsi="Times New Roman" w:cs="Times New Roman"/>
          <w:color w:val="000000" w:themeColor="text1"/>
          <w:sz w:val="24"/>
          <w:szCs w:val="24"/>
          <w:lang w:eastAsia="ru-RU"/>
        </w:rPr>
        <w:t xml:space="preserve">, </w:t>
      </w:r>
    </w:p>
    <w:p w14:paraId="61835E64"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03.07.2016 </w:t>
      </w:r>
      <w:hyperlink r:id="rId15" w:history="1">
        <w:r w:rsidRPr="00353358">
          <w:rPr>
            <w:rFonts w:ascii="Times New Roman" w:eastAsia="Times New Roman" w:hAnsi="Times New Roman" w:cs="Times New Roman"/>
            <w:color w:val="000000" w:themeColor="text1"/>
            <w:sz w:val="24"/>
            <w:szCs w:val="24"/>
            <w:lang w:eastAsia="ru-RU"/>
          </w:rPr>
          <w:t>N 288-ФЗ</w:t>
        </w:r>
      </w:hyperlink>
      <w:r w:rsidRPr="00353358">
        <w:rPr>
          <w:rFonts w:ascii="Times New Roman" w:eastAsia="Times New Roman" w:hAnsi="Times New Roman" w:cs="Times New Roman"/>
          <w:color w:val="000000" w:themeColor="text1"/>
          <w:sz w:val="24"/>
          <w:szCs w:val="24"/>
          <w:lang w:eastAsia="ru-RU"/>
        </w:rPr>
        <w:t xml:space="preserve">, от 18.07.2017 </w:t>
      </w:r>
      <w:hyperlink r:id="rId16" w:history="1">
        <w:r w:rsidRPr="00353358">
          <w:rPr>
            <w:rFonts w:ascii="Times New Roman" w:eastAsia="Times New Roman" w:hAnsi="Times New Roman" w:cs="Times New Roman"/>
            <w:color w:val="000000" w:themeColor="text1"/>
            <w:sz w:val="24"/>
            <w:szCs w:val="24"/>
            <w:lang w:eastAsia="ru-RU"/>
          </w:rPr>
          <w:t>N 176-ФЗ</w:t>
        </w:r>
      </w:hyperlink>
      <w:r w:rsidRPr="00353358">
        <w:rPr>
          <w:rFonts w:ascii="Times New Roman" w:eastAsia="Times New Roman" w:hAnsi="Times New Roman" w:cs="Times New Roman"/>
          <w:color w:val="000000" w:themeColor="text1"/>
          <w:sz w:val="24"/>
          <w:szCs w:val="24"/>
          <w:lang w:eastAsia="ru-RU"/>
        </w:rPr>
        <w:t xml:space="preserve">, от 26.07.2017 </w:t>
      </w:r>
      <w:hyperlink r:id="rId17" w:history="1">
        <w:r w:rsidRPr="00353358">
          <w:rPr>
            <w:rFonts w:ascii="Times New Roman" w:eastAsia="Times New Roman" w:hAnsi="Times New Roman" w:cs="Times New Roman"/>
            <w:color w:val="000000" w:themeColor="text1"/>
            <w:sz w:val="24"/>
            <w:szCs w:val="24"/>
            <w:lang w:eastAsia="ru-RU"/>
          </w:rPr>
          <w:t>N 212-ФЗ</w:t>
        </w:r>
      </w:hyperlink>
      <w:r w:rsidRPr="00353358">
        <w:rPr>
          <w:rFonts w:ascii="Times New Roman" w:eastAsia="Times New Roman" w:hAnsi="Times New Roman" w:cs="Times New Roman"/>
          <w:color w:val="000000" w:themeColor="text1"/>
          <w:sz w:val="24"/>
          <w:szCs w:val="24"/>
          <w:lang w:eastAsia="ru-RU"/>
        </w:rPr>
        <w:t xml:space="preserve">, </w:t>
      </w:r>
    </w:p>
    <w:p w14:paraId="02ACB37A"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23.05.2018 </w:t>
      </w:r>
      <w:hyperlink r:id="rId18" w:history="1">
        <w:r w:rsidRPr="00353358">
          <w:rPr>
            <w:rFonts w:ascii="Times New Roman" w:eastAsia="Times New Roman" w:hAnsi="Times New Roman" w:cs="Times New Roman"/>
            <w:color w:val="000000" w:themeColor="text1"/>
            <w:sz w:val="24"/>
            <w:szCs w:val="24"/>
            <w:lang w:eastAsia="ru-RU"/>
          </w:rPr>
          <w:t>N 121-ФЗ</w:t>
        </w:r>
      </w:hyperlink>
      <w:r w:rsidRPr="00353358">
        <w:rPr>
          <w:rFonts w:ascii="Times New Roman" w:eastAsia="Times New Roman" w:hAnsi="Times New Roman" w:cs="Times New Roman"/>
          <w:color w:val="000000" w:themeColor="text1"/>
          <w:sz w:val="24"/>
          <w:szCs w:val="24"/>
          <w:lang w:eastAsia="ru-RU"/>
        </w:rPr>
        <w:t xml:space="preserve">, от 01.05.2019 </w:t>
      </w:r>
      <w:hyperlink r:id="rId19" w:history="1">
        <w:r w:rsidRPr="00353358">
          <w:rPr>
            <w:rFonts w:ascii="Times New Roman" w:eastAsia="Times New Roman" w:hAnsi="Times New Roman" w:cs="Times New Roman"/>
            <w:color w:val="000000" w:themeColor="text1"/>
            <w:sz w:val="24"/>
            <w:szCs w:val="24"/>
            <w:lang w:eastAsia="ru-RU"/>
          </w:rPr>
          <w:t>N 80-ФЗ</w:t>
        </w:r>
      </w:hyperlink>
      <w:r w:rsidRPr="00353358">
        <w:rPr>
          <w:rFonts w:ascii="Times New Roman" w:eastAsia="Times New Roman" w:hAnsi="Times New Roman" w:cs="Times New Roman"/>
          <w:color w:val="000000" w:themeColor="text1"/>
          <w:sz w:val="24"/>
          <w:szCs w:val="24"/>
          <w:lang w:eastAsia="ru-RU"/>
        </w:rPr>
        <w:t xml:space="preserve">, от 06.06.2019 </w:t>
      </w:r>
      <w:hyperlink r:id="rId20" w:history="1">
        <w:r w:rsidRPr="00353358">
          <w:rPr>
            <w:rFonts w:ascii="Times New Roman" w:eastAsia="Times New Roman" w:hAnsi="Times New Roman" w:cs="Times New Roman"/>
            <w:color w:val="000000" w:themeColor="text1"/>
            <w:sz w:val="24"/>
            <w:szCs w:val="24"/>
            <w:lang w:eastAsia="ru-RU"/>
          </w:rPr>
          <w:t>N 124-ФЗ</w:t>
        </w:r>
      </w:hyperlink>
      <w:r w:rsidRPr="00353358">
        <w:rPr>
          <w:rFonts w:ascii="Times New Roman" w:eastAsia="Times New Roman" w:hAnsi="Times New Roman" w:cs="Times New Roman"/>
          <w:color w:val="000000" w:themeColor="text1"/>
          <w:sz w:val="24"/>
          <w:szCs w:val="24"/>
          <w:lang w:eastAsia="ru-RU"/>
        </w:rPr>
        <w:t xml:space="preserve">, </w:t>
      </w:r>
    </w:p>
    <w:p w14:paraId="7C1ED623"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26.07.2019 </w:t>
      </w:r>
      <w:hyperlink r:id="rId21" w:history="1">
        <w:r w:rsidRPr="00353358">
          <w:rPr>
            <w:rFonts w:ascii="Times New Roman" w:eastAsia="Times New Roman" w:hAnsi="Times New Roman" w:cs="Times New Roman"/>
            <w:color w:val="000000" w:themeColor="text1"/>
            <w:sz w:val="24"/>
            <w:szCs w:val="24"/>
            <w:lang w:eastAsia="ru-RU"/>
          </w:rPr>
          <w:t>N 249-ФЗ</w:t>
        </w:r>
      </w:hyperlink>
      <w:r w:rsidRPr="00353358">
        <w:rPr>
          <w:rFonts w:ascii="Times New Roman" w:eastAsia="Times New Roman" w:hAnsi="Times New Roman" w:cs="Times New Roman"/>
          <w:color w:val="000000" w:themeColor="text1"/>
          <w:sz w:val="24"/>
          <w:szCs w:val="24"/>
          <w:lang w:eastAsia="ru-RU"/>
        </w:rPr>
        <w:t xml:space="preserve">, от 02.08.2019 </w:t>
      </w:r>
      <w:hyperlink r:id="rId22" w:history="1">
        <w:r w:rsidRPr="00353358">
          <w:rPr>
            <w:rFonts w:ascii="Times New Roman" w:eastAsia="Times New Roman" w:hAnsi="Times New Roman" w:cs="Times New Roman"/>
            <w:color w:val="000000" w:themeColor="text1"/>
            <w:sz w:val="24"/>
            <w:szCs w:val="24"/>
            <w:lang w:eastAsia="ru-RU"/>
          </w:rPr>
          <w:t>N 282-ФЗ</w:t>
        </w:r>
      </w:hyperlink>
      <w:r w:rsidRPr="00353358">
        <w:rPr>
          <w:rFonts w:ascii="Times New Roman" w:eastAsia="Times New Roman" w:hAnsi="Times New Roman" w:cs="Times New Roman"/>
          <w:color w:val="000000" w:themeColor="text1"/>
          <w:sz w:val="24"/>
          <w:szCs w:val="24"/>
          <w:lang w:eastAsia="ru-RU"/>
        </w:rPr>
        <w:t xml:space="preserve">, от 02.12.2019 </w:t>
      </w:r>
      <w:hyperlink r:id="rId23" w:history="1">
        <w:r w:rsidRPr="00353358">
          <w:rPr>
            <w:rFonts w:ascii="Times New Roman" w:eastAsia="Times New Roman" w:hAnsi="Times New Roman" w:cs="Times New Roman"/>
            <w:color w:val="000000" w:themeColor="text1"/>
            <w:sz w:val="24"/>
            <w:szCs w:val="24"/>
            <w:lang w:eastAsia="ru-RU"/>
          </w:rPr>
          <w:t>N 414-ФЗ</w:t>
        </w:r>
      </w:hyperlink>
      <w:r w:rsidRPr="00353358">
        <w:rPr>
          <w:rFonts w:ascii="Times New Roman" w:eastAsia="Times New Roman" w:hAnsi="Times New Roman" w:cs="Times New Roman"/>
          <w:color w:val="000000" w:themeColor="text1"/>
          <w:sz w:val="24"/>
          <w:szCs w:val="24"/>
          <w:lang w:eastAsia="ru-RU"/>
        </w:rPr>
        <w:t xml:space="preserve">, </w:t>
      </w:r>
    </w:p>
    <w:p w14:paraId="44E212E8"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24.04.2020 </w:t>
      </w:r>
      <w:hyperlink r:id="rId24" w:history="1">
        <w:r w:rsidRPr="00353358">
          <w:rPr>
            <w:rFonts w:ascii="Times New Roman" w:eastAsia="Times New Roman" w:hAnsi="Times New Roman" w:cs="Times New Roman"/>
            <w:color w:val="000000" w:themeColor="text1"/>
            <w:sz w:val="24"/>
            <w:szCs w:val="24"/>
            <w:lang w:eastAsia="ru-RU"/>
          </w:rPr>
          <w:t>N 138-ФЗ</w:t>
        </w:r>
      </w:hyperlink>
      <w:r w:rsidRPr="00353358">
        <w:rPr>
          <w:rFonts w:ascii="Times New Roman" w:eastAsia="Times New Roman" w:hAnsi="Times New Roman" w:cs="Times New Roman"/>
          <w:color w:val="000000" w:themeColor="text1"/>
          <w:sz w:val="24"/>
          <w:szCs w:val="24"/>
          <w:lang w:eastAsia="ru-RU"/>
        </w:rPr>
        <w:t xml:space="preserve">, от 23.06.2020 </w:t>
      </w:r>
      <w:hyperlink r:id="rId25" w:history="1">
        <w:r w:rsidRPr="00353358">
          <w:rPr>
            <w:rFonts w:ascii="Times New Roman" w:eastAsia="Times New Roman" w:hAnsi="Times New Roman" w:cs="Times New Roman"/>
            <w:color w:val="000000" w:themeColor="text1"/>
            <w:sz w:val="24"/>
            <w:szCs w:val="24"/>
            <w:lang w:eastAsia="ru-RU"/>
          </w:rPr>
          <w:t>N 188-ФЗ</w:t>
        </w:r>
      </w:hyperlink>
      <w:r w:rsidRPr="00353358">
        <w:rPr>
          <w:rFonts w:ascii="Times New Roman" w:eastAsia="Times New Roman" w:hAnsi="Times New Roman" w:cs="Times New Roman"/>
          <w:color w:val="000000" w:themeColor="text1"/>
          <w:sz w:val="24"/>
          <w:szCs w:val="24"/>
          <w:lang w:eastAsia="ru-RU"/>
        </w:rPr>
        <w:t xml:space="preserve">, от 11.06.2021 </w:t>
      </w:r>
      <w:hyperlink r:id="rId26" w:history="1">
        <w:r w:rsidRPr="00353358">
          <w:rPr>
            <w:rFonts w:ascii="Times New Roman" w:eastAsia="Times New Roman" w:hAnsi="Times New Roman" w:cs="Times New Roman"/>
            <w:color w:val="000000" w:themeColor="text1"/>
            <w:sz w:val="24"/>
            <w:szCs w:val="24"/>
            <w:lang w:eastAsia="ru-RU"/>
          </w:rPr>
          <w:t>N 170-ФЗ</w:t>
        </w:r>
      </w:hyperlink>
      <w:r w:rsidRPr="00353358">
        <w:rPr>
          <w:rFonts w:ascii="Times New Roman" w:eastAsia="Times New Roman" w:hAnsi="Times New Roman" w:cs="Times New Roman"/>
          <w:color w:val="000000" w:themeColor="text1"/>
          <w:sz w:val="24"/>
          <w:szCs w:val="24"/>
          <w:lang w:eastAsia="ru-RU"/>
        </w:rPr>
        <w:t xml:space="preserve">, </w:t>
      </w:r>
    </w:p>
    <w:p w14:paraId="3E2B8078" w14:textId="77777777"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28.06.2022 </w:t>
      </w:r>
      <w:hyperlink r:id="rId27" w:history="1">
        <w:r w:rsidRPr="00353358">
          <w:rPr>
            <w:rFonts w:ascii="Times New Roman" w:eastAsia="Times New Roman" w:hAnsi="Times New Roman" w:cs="Times New Roman"/>
            <w:color w:val="000000" w:themeColor="text1"/>
            <w:sz w:val="24"/>
            <w:szCs w:val="24"/>
            <w:lang w:eastAsia="ru-RU"/>
          </w:rPr>
          <w:t>N 205-ФЗ</w:t>
        </w:r>
      </w:hyperlink>
      <w:r w:rsidRPr="00353358">
        <w:rPr>
          <w:rFonts w:ascii="Times New Roman" w:eastAsia="Times New Roman" w:hAnsi="Times New Roman" w:cs="Times New Roman"/>
          <w:color w:val="000000" w:themeColor="text1"/>
          <w:sz w:val="24"/>
          <w:szCs w:val="24"/>
          <w:lang w:eastAsia="ru-RU"/>
        </w:rPr>
        <w:t xml:space="preserve">, от 29.12.2022 </w:t>
      </w:r>
      <w:hyperlink r:id="rId28" w:history="1">
        <w:r w:rsidRPr="00353358">
          <w:rPr>
            <w:rFonts w:ascii="Times New Roman" w:eastAsia="Times New Roman" w:hAnsi="Times New Roman" w:cs="Times New Roman"/>
            <w:color w:val="000000" w:themeColor="text1"/>
            <w:sz w:val="24"/>
            <w:szCs w:val="24"/>
            <w:lang w:eastAsia="ru-RU"/>
          </w:rPr>
          <w:t>N 607-ФЗ</w:t>
        </w:r>
      </w:hyperlink>
      <w:r w:rsidRPr="00353358">
        <w:rPr>
          <w:rFonts w:ascii="Times New Roman" w:eastAsia="Times New Roman" w:hAnsi="Times New Roman" w:cs="Times New Roman"/>
          <w:color w:val="000000" w:themeColor="text1"/>
          <w:sz w:val="24"/>
          <w:szCs w:val="24"/>
          <w:lang w:eastAsia="ru-RU"/>
        </w:rPr>
        <w:t xml:space="preserve">, от 22.07.2024 </w:t>
      </w:r>
      <w:hyperlink r:id="rId29" w:history="1">
        <w:r w:rsidRPr="00353358">
          <w:rPr>
            <w:rFonts w:ascii="Times New Roman" w:eastAsia="Times New Roman" w:hAnsi="Times New Roman" w:cs="Times New Roman"/>
            <w:color w:val="000000" w:themeColor="text1"/>
            <w:sz w:val="24"/>
            <w:szCs w:val="24"/>
            <w:lang w:eastAsia="ru-RU"/>
          </w:rPr>
          <w:t>N 212-ФЗ</w:t>
        </w:r>
      </w:hyperlink>
      <w:r w:rsidRPr="00353358">
        <w:rPr>
          <w:rFonts w:ascii="Times New Roman" w:eastAsia="Times New Roman" w:hAnsi="Times New Roman" w:cs="Times New Roman"/>
          <w:color w:val="000000" w:themeColor="text1"/>
          <w:sz w:val="24"/>
          <w:szCs w:val="24"/>
          <w:lang w:eastAsia="ru-RU"/>
        </w:rPr>
        <w:t xml:space="preserve">, </w:t>
      </w:r>
    </w:p>
    <w:p w14:paraId="1DD3E707" w14:textId="25EC597B" w:rsidR="00353358" w:rsidRDefault="00353358" w:rsidP="00353358">
      <w:pPr>
        <w:ind w:firstLine="0"/>
        <w:jc w:val="center"/>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 28.12.2024 </w:t>
      </w:r>
      <w:hyperlink r:id="rId30" w:history="1">
        <w:r w:rsidRPr="00353358">
          <w:rPr>
            <w:rFonts w:ascii="Times New Roman" w:eastAsia="Times New Roman" w:hAnsi="Times New Roman" w:cs="Times New Roman"/>
            <w:color w:val="000000" w:themeColor="text1"/>
            <w:sz w:val="24"/>
            <w:szCs w:val="24"/>
            <w:lang w:eastAsia="ru-RU"/>
          </w:rPr>
          <w:t>N 526-ФЗ</w:t>
        </w:r>
      </w:hyperlink>
      <w:r w:rsidRPr="00353358">
        <w:rPr>
          <w:rFonts w:ascii="Times New Roman" w:eastAsia="Times New Roman" w:hAnsi="Times New Roman" w:cs="Times New Roman"/>
          <w:color w:val="000000" w:themeColor="text1"/>
          <w:sz w:val="24"/>
          <w:szCs w:val="24"/>
          <w:lang w:eastAsia="ru-RU"/>
        </w:rPr>
        <w:t xml:space="preserve">, от 07.04.2025 </w:t>
      </w:r>
      <w:hyperlink r:id="rId31" w:history="1">
        <w:r w:rsidRPr="00353358">
          <w:rPr>
            <w:rFonts w:ascii="Times New Roman" w:eastAsia="Times New Roman" w:hAnsi="Times New Roman" w:cs="Times New Roman"/>
            <w:color w:val="000000" w:themeColor="text1"/>
            <w:sz w:val="24"/>
            <w:szCs w:val="24"/>
            <w:lang w:eastAsia="ru-RU"/>
          </w:rPr>
          <w:t>N 66-ФЗ</w:t>
        </w:r>
      </w:hyperlink>
      <w:r w:rsidRPr="00353358">
        <w:rPr>
          <w:rFonts w:ascii="Times New Roman" w:eastAsia="Times New Roman" w:hAnsi="Times New Roman" w:cs="Times New Roman"/>
          <w:color w:val="000000" w:themeColor="text1"/>
          <w:sz w:val="24"/>
          <w:szCs w:val="24"/>
          <w:lang w:eastAsia="ru-RU"/>
        </w:rPr>
        <w:t xml:space="preserve">, от 31.07.2025 </w:t>
      </w:r>
      <w:hyperlink r:id="rId32" w:history="1">
        <w:r w:rsidRPr="00353358">
          <w:rPr>
            <w:rFonts w:ascii="Times New Roman" w:eastAsia="Times New Roman" w:hAnsi="Times New Roman" w:cs="Times New Roman"/>
            <w:color w:val="000000" w:themeColor="text1"/>
            <w:sz w:val="24"/>
            <w:szCs w:val="24"/>
            <w:lang w:eastAsia="ru-RU"/>
          </w:rPr>
          <w:t>N 334-ФЗ</w:t>
        </w:r>
      </w:hyperlink>
      <w:r w:rsidRPr="00353358">
        <w:rPr>
          <w:rFonts w:ascii="Times New Roman" w:eastAsia="Times New Roman" w:hAnsi="Times New Roman" w:cs="Times New Roman"/>
          <w:color w:val="000000" w:themeColor="text1"/>
          <w:sz w:val="24"/>
          <w:szCs w:val="24"/>
          <w:lang w:eastAsia="ru-RU"/>
        </w:rPr>
        <w:t>)</w:t>
      </w:r>
    </w:p>
    <w:p w14:paraId="2F1BB4A1" w14:textId="77777777" w:rsidR="00353358" w:rsidRDefault="00353358" w:rsidP="00353358">
      <w:pPr>
        <w:spacing w:line="288" w:lineRule="atLeast"/>
        <w:ind w:firstLine="0"/>
        <w:rPr>
          <w:rFonts w:ascii="Times New Roman" w:eastAsia="Times New Roman" w:hAnsi="Times New Roman" w:cs="Times New Roman"/>
          <w:color w:val="000000" w:themeColor="text1"/>
          <w:sz w:val="24"/>
          <w:szCs w:val="24"/>
          <w:lang w:eastAsia="ru-RU"/>
        </w:rPr>
      </w:pPr>
    </w:p>
    <w:p w14:paraId="362A01A9"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Настоящий Федеральный закон устанавливает правовые основы регулирования отношений, возникающих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(гражданского оборота), в том числе: </w:t>
      </w:r>
    </w:p>
    <w:p w14:paraId="048E700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устанавливает область действия государственной монополии; </w:t>
      </w:r>
    </w:p>
    <w:p w14:paraId="676D4EA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устанавливает цели, принципы и особенности государственного регулирования деятельности юридических и физических лиц; </w:t>
      </w:r>
    </w:p>
    <w:p w14:paraId="676E614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устанавливает полномочия органов государственной власти Российской Федерации и органов государственной власти субъектов Российской Федерации; </w:t>
      </w:r>
    </w:p>
    <w:p w14:paraId="10961AF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определяет условия функционирования рынка драгоценных металлов и драгоценных камней на территории Российской Федерации; </w:t>
      </w:r>
    </w:p>
    <w:p w14:paraId="69951E1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определяет статус Государственного фонда драгоценных металлов и драгоценных камней Российской Федерации, золотого запаса Российской Федерации, государственных фондов драгоценных металлов и драгоценных камней субъектов Российской Федерации; </w:t>
      </w:r>
    </w:p>
    <w:p w14:paraId="18B13B1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определяет цели, виды, формы государственного контроля (надзора) за производством, использованием и обращением драгоценных металлов, а также за добычей (в части сортировки, первичной классификации и первичной оценки драгоценных камней), </w:t>
      </w:r>
      <w:r w:rsidRPr="00353358">
        <w:rPr>
          <w:rFonts w:ascii="Times New Roman" w:eastAsia="Times New Roman" w:hAnsi="Times New Roman" w:cs="Times New Roman"/>
          <w:color w:val="000000" w:themeColor="text1"/>
          <w:sz w:val="24"/>
          <w:szCs w:val="24"/>
          <w:lang w:eastAsia="ru-RU"/>
        </w:rPr>
        <w:lastRenderedPageBreak/>
        <w:t xml:space="preserve">использованием и обращением драгоценных камней, порядок его организации и осуществления. </w:t>
      </w:r>
    </w:p>
    <w:p w14:paraId="6233D0A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Законодательные (представительные) органы субъектов Российской Федерации вправе </w:t>
      </w:r>
      <w:hyperlink w:anchor="p377" w:history="1">
        <w:r w:rsidRPr="00353358">
          <w:rPr>
            <w:rFonts w:ascii="Times New Roman" w:eastAsia="Times New Roman" w:hAnsi="Times New Roman" w:cs="Times New Roman"/>
            <w:color w:val="000000" w:themeColor="text1"/>
            <w:sz w:val="24"/>
            <w:szCs w:val="24"/>
            <w:lang w:eastAsia="ru-RU"/>
          </w:rPr>
          <w:t>принимать</w:t>
        </w:r>
      </w:hyperlink>
      <w:r w:rsidRPr="00353358">
        <w:rPr>
          <w:rFonts w:ascii="Times New Roman" w:eastAsia="Times New Roman" w:hAnsi="Times New Roman" w:cs="Times New Roman"/>
          <w:color w:val="000000" w:themeColor="text1"/>
          <w:sz w:val="24"/>
          <w:szCs w:val="24"/>
          <w:lang w:eastAsia="ru-RU"/>
        </w:rPr>
        <w:t xml:space="preserve"> в соответствии с настоящим Федеральным законом законы и иные нормативные правовые акты по вопросам государственного регулирования отношений в области геологического изучения и разведки месторождений драгоценных металлов и драгоценных камней, их добычи. </w:t>
      </w:r>
    </w:p>
    <w:p w14:paraId="78D9139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Не является предметом регулирования настоящего Федерального закона порядок совершения гражданами, не являющимися индивидуальными предпринимателями и художниками-ювелирами, сделок с ювелирными и другими изделиями из драгоценных металлов и (или) драгоценных камней, находящимися в собственности граждан (частной собственности). </w:t>
      </w:r>
    </w:p>
    <w:p w14:paraId="3AD2C35B"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429D58FE"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I. ОБЩИЕ ПОЛОЖЕНИЯ </w:t>
      </w:r>
    </w:p>
    <w:p w14:paraId="296BE76F"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B9A5B0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0" w:name="p45"/>
      <w:bookmarkEnd w:id="0"/>
      <w:r w:rsidRPr="00353358">
        <w:rPr>
          <w:rFonts w:ascii="Arial" w:eastAsia="Times New Roman" w:hAnsi="Arial" w:cs="Arial"/>
          <w:b/>
          <w:bCs/>
          <w:color w:val="000000" w:themeColor="text1"/>
          <w:sz w:val="24"/>
          <w:szCs w:val="24"/>
          <w:lang w:eastAsia="ru-RU"/>
        </w:rPr>
        <w:t>Статья 1. Основные понятия</w:t>
      </w:r>
      <w:r w:rsidRPr="00353358">
        <w:rPr>
          <w:rFonts w:ascii="Times New Roman" w:eastAsia="Times New Roman" w:hAnsi="Times New Roman" w:cs="Times New Roman"/>
          <w:color w:val="000000" w:themeColor="text1"/>
          <w:sz w:val="24"/>
          <w:szCs w:val="24"/>
          <w:lang w:eastAsia="ru-RU"/>
        </w:rPr>
        <w:t xml:space="preserve"> </w:t>
      </w:r>
    </w:p>
    <w:p w14:paraId="5BA2DCE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2008C9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настоящем Федеральном законе используются следующие основные понятия: </w:t>
      </w:r>
    </w:p>
    <w:p w14:paraId="3A1D4E9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драгоценные металлы - золото, серебро, платина и металлы платиновой группы (палладий, иридий, родий, рутений и осмий). Драгоценные металлы могут находиться в любом состоянии, виде, в том числе в самородном и аффинированном виде, а также в сырье, сплавах, полуфабрикатах, промышленных продуктах, химических соединениях, ювелирных и других изделиях, монетах, ломе и отходах производства и потребления; </w:t>
      </w:r>
    </w:p>
    <w:p w14:paraId="115C243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 в </w:t>
      </w:r>
      <w:hyperlink r:id="rId33"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устанавливаемом Правительством Российской Федерации. Не являются драгоценными камнями материалы искусственного происхождения, обладающие характеристиками (свойствами) драгоценных камней; </w:t>
      </w:r>
    </w:p>
    <w:p w14:paraId="16E5F80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ценности - драгоценные металлы и (или) драгоценные камни; </w:t>
      </w:r>
    </w:p>
    <w:p w14:paraId="0F69A25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добыча драгоценных металлов - извлечение драгоценных металлов из коренных (рудных), россыпных и техногенных месторождений с получением концентратов и других полупродуктов, содержащих драгоценные металлы; </w:t>
      </w:r>
    </w:p>
    <w:p w14:paraId="62852C4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добыча драгоценных камней - извлечение драгоценных камней из коренных, россыпных и техногенных месторождений, а также сортировка, первичная классификация и первичная оценка драгоценных камней; </w:t>
      </w:r>
    </w:p>
    <w:p w14:paraId="2A01AA9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сортировка и первичная классификация драгоценных камней - завершающая часть процесса обогащения, позволяющая на основании коллекций типовых образцов и классификаторов выделить из извлеченного минерального сырья драгоценные камни, а также разделить их на отдельные сорта, соответствующие принятым на мировом рынке; </w:t>
      </w:r>
    </w:p>
    <w:p w14:paraId="1CFA3F2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первичная оценка драгоценных камней - завершающая часть технологического процесса обогащения, обеспечивающая оценку драгоценных камней на основании прейскурантов цен на драгоценные камни, разрабатываемых и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w:t>
      </w:r>
      <w:r w:rsidRPr="00353358">
        <w:rPr>
          <w:rFonts w:ascii="Times New Roman" w:eastAsia="Times New Roman" w:hAnsi="Times New Roman" w:cs="Times New Roman"/>
          <w:color w:val="000000" w:themeColor="text1"/>
          <w:sz w:val="24"/>
          <w:szCs w:val="24"/>
          <w:lang w:eastAsia="ru-RU"/>
        </w:rPr>
        <w:lastRenderedPageBreak/>
        <w:t xml:space="preserve">переработки и обращения драгоценных металлов и драгоценных камней (далее - уполномоченный федеральный орган исполнительной власти), в установленном им </w:t>
      </w:r>
      <w:hyperlink r:id="rId34"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с учетом цен, применяемых для оценки аналогичных сортов минерального сырья на мировом рынке; </w:t>
      </w:r>
    </w:p>
    <w:p w14:paraId="4756261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производство драгоценных металлов - извлечение драгоценных металлов из добытых комплексных руд, концентратов и других полупродуктов, содержащих драгоценные металлы, а также из лома и отходов, содержащих драгоценные металлы; аффинаж драгоценных металлов; </w:t>
      </w:r>
    </w:p>
    <w:p w14:paraId="4EFF450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аффинаж драгоценных металлов - деятельность, осуществляемая специализированными организациями, включенными в утвержденный Правительством Российской Федерации </w:t>
      </w:r>
      <w:hyperlink r:id="rId35"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(далее - аффинажные организации), по очистке извлеченных драгоценных металлов от примесей и сопутствующих химических элементов с доведением содержания драгоценного металла: </w:t>
      </w:r>
    </w:p>
    <w:p w14:paraId="3207D1C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аффинированном золоте на 1 тысячу массовых долей сплава драгоценного металла не менее 995 массовых долей химически чистого драгоценного металла; </w:t>
      </w:r>
    </w:p>
    <w:p w14:paraId="71073D3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аффинированных серебре, платине, палладии, родии, рутении, осмии на 1 тысячу массовых долей сплава драгоценного металла не менее 999 массовых долей химически чистого драгоценного металла; </w:t>
      </w:r>
    </w:p>
    <w:p w14:paraId="3DC37DB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аффинированном иридии на 1 тысячу массовых долей сплава драгоценного металла не менее 998 массовых долей химически чистого драгоценного металла; </w:t>
      </w:r>
    </w:p>
    <w:p w14:paraId="0FBA5AC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рекуперация драгоценных камней - извлечение драгоценных камней из отработанных или выведенных из эксплуатации по иным причинам инструментов и других изделий технического назначения, а также из отходов, содержащих драгоценные камни, с последующим доведением (очисткой) до качества, соответствующего техническим условиям или классификатору драгоценных камней; </w:t>
      </w:r>
    </w:p>
    <w:p w14:paraId="7B3A405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использование драгоценных металлов и драгоценных камней - использование драгоценных металлов и драгоценных камней в производственных, научных и социально-культурных целях; </w:t>
      </w:r>
    </w:p>
    <w:p w14:paraId="04C3299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специальный учет - ведение реестра осуществляющих операции с драгоценными металлами и драгоценными камнями юридических лиц, индивидуальных предпринимателей и художников-ювелиров, не предполагающее взимания сбора за внесение указанных юридических лиц, индивидуальных предпринимателей и художников-ювелиров в этот реестр; </w:t>
      </w:r>
    </w:p>
    <w:p w14:paraId="4E1F538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операции с драгоценными металлами и драгоценными камнями: </w:t>
      </w:r>
    </w:p>
    <w:p w14:paraId="22D5564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действия, выражающиеся в переходе права собственности и иных имущественных прав на драгоценные металлы и драгоценные камни (обращение драгоценных металлов и драгоценных камней), в том числе их передача и прием в залог; </w:t>
      </w:r>
    </w:p>
    <w:p w14:paraId="6D5C175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добыче драгоценных камней, последующей обработке (переработке) и использовании драгоценных металлов и драгоценных камней; </w:t>
      </w:r>
    </w:p>
    <w:p w14:paraId="00F8693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перемещение драгоценных металлов и драгоценных камней и продукции из них, в том числе перевозка драгоценных металлов и драгоценных камней и продукции из них в места </w:t>
      </w:r>
      <w:r w:rsidRPr="00353358">
        <w:rPr>
          <w:rFonts w:ascii="Times New Roman" w:eastAsia="Times New Roman" w:hAnsi="Times New Roman" w:cs="Times New Roman"/>
          <w:color w:val="000000" w:themeColor="text1"/>
          <w:sz w:val="24"/>
          <w:szCs w:val="24"/>
          <w:lang w:eastAsia="ru-RU"/>
        </w:rPr>
        <w:lastRenderedPageBreak/>
        <w:t xml:space="preserve">хранения, фонды и запасы, а также хранение и экспонирование драгоценных металлов и драгоценных камней; </w:t>
      </w:r>
    </w:p>
    <w:p w14:paraId="54E9C36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ввоз драгоценных металлов и драгоценных камней, а также продукции из них в Российскую Федерацию и их вывоз из Российской Федерации; </w:t>
      </w:r>
    </w:p>
    <w:p w14:paraId="26F9ADB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ювелирные и другие изделия из драгоценных металлов и (или) драгоценных камней - изделия, изготовленные из драгоценных металлов и их сплавов и имеющие пробы не ниже </w:t>
      </w:r>
      <w:hyperlink r:id="rId36" w:history="1">
        <w:r w:rsidRPr="00353358">
          <w:rPr>
            <w:rFonts w:ascii="Times New Roman" w:eastAsia="Times New Roman" w:hAnsi="Times New Roman" w:cs="Times New Roman"/>
            <w:color w:val="000000" w:themeColor="text1"/>
            <w:sz w:val="24"/>
            <w:szCs w:val="24"/>
            <w:lang w:eastAsia="ru-RU"/>
          </w:rPr>
          <w:t>минимальных проб</w:t>
        </w:r>
      </w:hyperlink>
      <w:r w:rsidRPr="00353358">
        <w:rPr>
          <w:rFonts w:ascii="Times New Roman" w:eastAsia="Times New Roman" w:hAnsi="Times New Roman" w:cs="Times New Roman"/>
          <w:color w:val="000000" w:themeColor="text1"/>
          <w:sz w:val="24"/>
          <w:szCs w:val="24"/>
          <w:lang w:eastAsia="ru-RU"/>
        </w:rPr>
        <w:t xml:space="preserve">, установленных Правительством Российской Федерации, в том числе изготовленные с использованием различных видов декоративной обработки, со вставками из драгоценных камней, других материалов природного или искусственного происхождения или без них, за исключением монет, прошедших эмиссию, и государственных наград, статут которых определен в соответствии с законодательством Российской Федерации (далее также - ювелирные и другие изделия из драгоценных металлов), либо изделия, изготовленные из материалов природного или искусственного происхождения с использованием различных видов декоративной обработки, со вставками из драгоценных камней; </w:t>
      </w:r>
    </w:p>
    <w:p w14:paraId="538946D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именник - знак изготовителя, оттиск которого ставится юридическим лицом, индивидуальным предпринимателем или художником-ювелиром либо по их обращению федеральным органом исполнительной власти, осуществляющим функции по государственному контролю (надзору) за производством, использованием и обращением драгоценных металлов, за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(далее - федеральный орган исполнительной власти, осуществляющий функции по государственному контролю (надзору), на изготовленные ими ювелирные и другие изделия из драгоценных металлов; </w:t>
      </w:r>
    </w:p>
    <w:p w14:paraId="546FF41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проба - количество массовых долей химически чистого драгоценного металла на 1 тысячу массовых долей сплава драгоценного металла; </w:t>
      </w:r>
    </w:p>
    <w:p w14:paraId="65F3B02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государственное пробирное клеймо - знак установленного образца, который ставится федеральным органом исполнительной власти, осуществляющим функции по государственному контролю (надзору), на ювелирные и другие изделия из драгоценных металлов и удостоверяет их пробу; </w:t>
      </w:r>
    </w:p>
    <w:p w14:paraId="50B8CE6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клеймение - постановка оттиска государственного пробирного клейма на ювелирные и другие изделия из драгоценных металлов; </w:t>
      </w:r>
    </w:p>
    <w:p w14:paraId="5CD3659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опробование - определение или подтверждение пробы ювелирных и других изделий из драгоценных металлов; </w:t>
      </w:r>
    </w:p>
    <w:p w14:paraId="34EE1F3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анализ - определение химического состава металла и его сплава, из которых изготовлено изделие, в том числе путем применения методов, предусматривающих разрушение этого изделия; </w:t>
      </w:r>
    </w:p>
    <w:p w14:paraId="2E30390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лом и отходы драгоценных металлов - полуфабрикаты, промышленные продукты, инвестиционные драгоценные металлы, ювелирные и другие изделия, содержащие драгоценные металлы и утратившие свои потребительские и (или) функциональные свойства в результате использования и (или) вследствие неисправимого брака, возникшего в процессе их производства, а также содержащие драгоценные металлы материалы и </w:t>
      </w:r>
      <w:r w:rsidRPr="00353358">
        <w:rPr>
          <w:rFonts w:ascii="Times New Roman" w:eastAsia="Times New Roman" w:hAnsi="Times New Roman" w:cs="Times New Roman"/>
          <w:color w:val="000000" w:themeColor="text1"/>
          <w:sz w:val="24"/>
          <w:szCs w:val="24"/>
          <w:lang w:eastAsia="ru-RU"/>
        </w:rPr>
        <w:lastRenderedPageBreak/>
        <w:t xml:space="preserve">изделия, используемые для извлечения драгоценных металлов и образовавшиеся в процессе их производства, лом и отходы производства, содержащие драгоценные металлы; </w:t>
      </w:r>
    </w:p>
    <w:p w14:paraId="0B08964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обработка (переработка) лома и отходов драгоценных металлов - извлечение драгоценных металлов с использованием механических, и (или) химических, и (или) металлургических процессов из лома и отходов драгоценных металлов, в том числе отделение комплектующих деталей, содержащих драгоценные металлы, от продукции (изделий) или частей продукции (изделий), сортировка и отбор лома и отходов драгоценных металлов, для получения промежуточного продукта металлургического производства, предназначенного для последующего аффинажа, за исключением случаев, установленных настоящим Федеральным законом; </w:t>
      </w:r>
    </w:p>
    <w:p w14:paraId="637A591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государственная интегрированная информационная система в сфере контроля за оборотом драгоценных металлов, драгоценных камней и изделий из них на всех этапах этого оборота (далее также - ГИИС ДМДК) - федеральная государственная информационная система, предназначенная для получения, обработки, хранения и предоставления информации о происхождении и об обращении драгоценных металлов, драгоценных камней и изделий из них, а также для организации специального учета и взаимодействия с государственными информационными системами налоговых органов, таможенных органов и иных федеральных органов исполнительной власти, определяемых Правительством Российской Федерации, органов внутренних дел, следственных органов, информационной системой Центрального банка Российской Федерации; </w:t>
      </w:r>
    </w:p>
    <w:p w14:paraId="67B7C64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средства идентификации драгоценных металлов, драгоценных камней - уникальная последовательность символов в машиночитаемой форме, представленная в виде штрихового кода или с использованием иного средства (технологии) автоматической идентификации, предназначенного для обеспечения прослеживаемости (учета) драгоценных металлов, драгоценных камней и изделий из них при их обращении; </w:t>
      </w:r>
    </w:p>
    <w:p w14:paraId="103D86B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скупка у физических лиц ювелирных и других изделий из драгоценных металлов и (или) драгоценных камней, лома таких изделий - приобретение по договору купли-продажи у физических лиц, не являющихся индивидуальными предпринимателями, принадлежащих им на праве собственности ювелирных и других изделий из драгоценных металлов и (или) драгоценных камней, лома таких изделий, инвестиционных драгоценных металлов, монет из драгоценных металлов, прошедших эмиссию, вставок ограненных драгоценных камней, сертифицированных ограненных драгоценных камней, в том числе полученных в результате размонтировки ювелирных и других изделий из драгоценных металлов и (или) драгоценных камней (отделения вставок ограненных драгоценных камней и недрагоценных материалов от драгоценных металлов); </w:t>
      </w:r>
    </w:p>
    <w:p w14:paraId="2366629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заготовка лома и отходов драгоценных металлов и продукции (изделий), содержащей драгоценные металлы, - приобретение по договору купли-продажи у физических лиц, не являющихся индивидуальными предпринимателями, принадлежащей им на праве собственности продукции (изделий), содержащей драгоценные металлы, и образующихся в процессе ее (их) потребления лома и отходов драгоценных металлов, за исключением ювелирных и других изделий из драгоценных металлов и драгоценных камней, лома таких изделий, а также драгоценных камней, аффинированных драгоценных металлов и монет из драгоценных металлов, прошедших эмиссию; </w:t>
      </w:r>
    </w:p>
    <w:p w14:paraId="29E2011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обработка драгоценных камней - механическое, физическое, химическое или иное воздействие на драгоценные камни в целях изменения их физических свойств (формы, цвета, качества). Обработка драгоценных камней включает в себя производство </w:t>
      </w:r>
      <w:r w:rsidRPr="00353358">
        <w:rPr>
          <w:rFonts w:ascii="Times New Roman" w:eastAsia="Times New Roman" w:hAnsi="Times New Roman" w:cs="Times New Roman"/>
          <w:color w:val="000000" w:themeColor="text1"/>
          <w:sz w:val="24"/>
          <w:szCs w:val="24"/>
          <w:lang w:eastAsia="ru-RU"/>
        </w:rPr>
        <w:lastRenderedPageBreak/>
        <w:t xml:space="preserve">полуфабрикатов и изделий из драгоценных камней в различных целях, а также облагораживание драгоценных камней; </w:t>
      </w:r>
    </w:p>
    <w:p w14:paraId="5E50CA5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облагораживание драгоценных камней - обработка драгоценных камней в целях изменения их внешнего вида и качественно-цветовых характеристик путем нанесения покрытий, заполнения трещин, нагревания, облучения и использования других видов физического или химического воздействия; </w:t>
      </w:r>
    </w:p>
    <w:p w14:paraId="5C6E3BA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отходы драгоценных камней - остатки драгоценных камней в виде обломков, осколков драгоценных камней размерностью до 2 миллиметров (за исключением природных алмазов в любом виде), которые образовались при добыче, обработке драгоценных камней, изготовлении и использовании ювелирных и других изделий из драгоценных металлов и (или) драгоценных камней, изделий технического назначения; </w:t>
      </w:r>
    </w:p>
    <w:p w14:paraId="0BF422C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частично обработанные природные алмазы - природные алмазы, прошедшие одну или несколько стадий обработки, дробленые, расколотые, рекуперированные, а также остатки в виде обломков, осколков природных алмазов, которые образовались при обработке природных алмазов, изготовлении и использовании ювелирных и других изделий из драгоценных металлов и (или) драгоценных камней, изделий технического назначения, характеристики которых определяются в соответствии с классификатором частично обработанных природных алмазов, утвержденным уполномоченным федеральным органом исполнительной власти; </w:t>
      </w:r>
    </w:p>
    <w:p w14:paraId="2FE8133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пересортировка и аттестация драгоценных камней - технологический процесс разделения драгоценных камней по классификационным признакам и присвоения им классификационных характеристик на основании коллекций типовых образцов и классификаторов необработанных драгоценных камней, утвержденных уполномоченным федеральным органом исполнительной власти для сортировки и первичной классификации драгоценных камней, классификатора частично обработанных природных алмазов, утвержденного уполномоченным федеральным органом исполнительной власти, или документов по стандартизации, устанавливающих классификационные признаки драгоценных камней; </w:t>
      </w:r>
    </w:p>
    <w:p w14:paraId="7535679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инвестиционные драгоценные металлы - аффинированные золото, серебро, платина и палладий в слитках, которые приобретаются физическими лицами для личного пользования и не предназначены для использования в производственных целях, а также соответствуют положениям национальных стандартов Российской Федерации, применяемых в соответствии с Федеральным </w:t>
      </w:r>
      <w:hyperlink r:id="rId37"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от 29 июня 2015 года N 162-ФЗ "О стандартизации в Российской Федерации", и </w:t>
      </w:r>
      <w:hyperlink r:id="rId38" w:history="1">
        <w:r w:rsidRPr="00353358">
          <w:rPr>
            <w:rFonts w:ascii="Times New Roman" w:eastAsia="Times New Roman" w:hAnsi="Times New Roman" w:cs="Times New Roman"/>
            <w:color w:val="000000" w:themeColor="text1"/>
            <w:sz w:val="24"/>
            <w:szCs w:val="24"/>
            <w:lang w:eastAsia="ru-RU"/>
          </w:rPr>
          <w:t>требованиям</w:t>
        </w:r>
      </w:hyperlink>
      <w:r w:rsidRPr="00353358">
        <w:rPr>
          <w:rFonts w:ascii="Times New Roman" w:eastAsia="Times New Roman" w:hAnsi="Times New Roman" w:cs="Times New Roman"/>
          <w:color w:val="000000" w:themeColor="text1"/>
          <w:sz w:val="24"/>
          <w:szCs w:val="24"/>
          <w:lang w:eastAsia="ru-RU"/>
        </w:rPr>
        <w:t xml:space="preserve"> к инвестиционным драгоценным металлам, устанавливаемым Правительством Российской Федерации по согласованию с Центральным банком Российской Федерации; </w:t>
      </w:r>
    </w:p>
    <w:p w14:paraId="1CD4D4F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художник-ювелир - физическое лицо, осуществляющее на профессиональной основе самостоятельную творческую деятельность, изготавливающее ювелирные и другие изделия из драгоценных металлов и (или) драгоценных камней и получившее статус художника-ювелира в порядке, установленном </w:t>
      </w:r>
      <w:hyperlink w:anchor="p305" w:history="1">
        <w:r w:rsidRPr="00353358">
          <w:rPr>
            <w:rFonts w:ascii="Times New Roman" w:eastAsia="Times New Roman" w:hAnsi="Times New Roman" w:cs="Times New Roman"/>
            <w:color w:val="000000" w:themeColor="text1"/>
            <w:sz w:val="24"/>
            <w:szCs w:val="24"/>
            <w:lang w:eastAsia="ru-RU"/>
          </w:rPr>
          <w:t>пунктом 6 статьи 10</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2BF9F266" w14:textId="77777777" w:rsidR="00353358" w:rsidRPr="00353358" w:rsidRDefault="00353358" w:rsidP="00353358">
      <w:pPr>
        <w:spacing w:line="288" w:lineRule="atLeast"/>
        <w:ind w:firstLine="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ED50C85"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 Право собственности на драгоценные металлы и драгоценные камни</w:t>
      </w:r>
      <w:r w:rsidRPr="00353358">
        <w:rPr>
          <w:rFonts w:ascii="Times New Roman" w:eastAsia="Times New Roman" w:hAnsi="Times New Roman" w:cs="Times New Roman"/>
          <w:color w:val="000000" w:themeColor="text1"/>
          <w:sz w:val="24"/>
          <w:szCs w:val="24"/>
          <w:lang w:eastAsia="ru-RU"/>
        </w:rPr>
        <w:t xml:space="preserve"> </w:t>
      </w:r>
    </w:p>
    <w:p w14:paraId="3E4E1F83"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61BAC38"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Вопросы владения, пользования и распоряжения участками недр, содержащими драгоценные металлы и драгоценные камни, находятся в совместном ведении Российской Федерации и субъектов Российской Федерации. </w:t>
      </w:r>
    </w:p>
    <w:p w14:paraId="7EAAD30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Разграничение между Российской Федерацией и субъектами Российской Федерации собственности на указанные объекты осуществляется в соответствии с </w:t>
      </w:r>
      <w:hyperlink r:id="rId39" w:history="1">
        <w:r w:rsidRPr="00353358">
          <w:rPr>
            <w:rFonts w:ascii="Times New Roman" w:eastAsia="Times New Roman" w:hAnsi="Times New Roman" w:cs="Times New Roman"/>
            <w:color w:val="000000" w:themeColor="text1"/>
            <w:sz w:val="24"/>
            <w:szCs w:val="24"/>
            <w:lang w:eastAsia="ru-RU"/>
          </w:rPr>
          <w:t>Конституцией</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и </w:t>
      </w:r>
      <w:hyperlink r:id="rId40"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настоящим Федеральным законом, другими федеральными законами, регулирующими вопросы пользования недрами. </w:t>
      </w:r>
    </w:p>
    <w:p w14:paraId="7A6FC3C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Российская Федерация обладает суверенными правами и осуществляет юрисдикцию на участках недр континентального шельфа Российской Федерации, содержащих драгоценные металлы и драгоценные камни, в соответствии с </w:t>
      </w:r>
      <w:hyperlink r:id="rId41" w:history="1">
        <w:r w:rsidRPr="00353358">
          <w:rPr>
            <w:rFonts w:ascii="Times New Roman" w:eastAsia="Times New Roman" w:hAnsi="Times New Roman" w:cs="Times New Roman"/>
            <w:color w:val="000000" w:themeColor="text1"/>
            <w:sz w:val="24"/>
            <w:szCs w:val="24"/>
            <w:lang w:eastAsia="ru-RU"/>
          </w:rPr>
          <w:t>Конституцией</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w:t>
      </w:r>
      <w:hyperlink r:id="rId42" w:history="1">
        <w:r w:rsidRPr="00353358">
          <w:rPr>
            <w:rFonts w:ascii="Times New Roman" w:eastAsia="Times New Roman" w:hAnsi="Times New Roman" w:cs="Times New Roman"/>
            <w:color w:val="000000" w:themeColor="text1"/>
            <w:sz w:val="24"/>
            <w:szCs w:val="24"/>
            <w:lang w:eastAsia="ru-RU"/>
          </w:rPr>
          <w:t>законодательством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континентальном шельфе, </w:t>
      </w:r>
      <w:hyperlink r:id="rId43" w:history="1">
        <w:r w:rsidRPr="00353358">
          <w:rPr>
            <w:rFonts w:ascii="Times New Roman" w:eastAsia="Times New Roman" w:hAnsi="Times New Roman" w:cs="Times New Roman"/>
            <w:color w:val="000000" w:themeColor="text1"/>
            <w:sz w:val="24"/>
            <w:szCs w:val="24"/>
            <w:lang w:eastAsia="ru-RU"/>
          </w:rPr>
          <w:t>законодательством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настоящим Федеральным законом, международными договорами Российской Федерации и общепризнанными принципами и нормами международного права. </w:t>
      </w:r>
    </w:p>
    <w:p w14:paraId="2CB7C2A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Субъекты добычи драгоценных металлов и драгоценных камней, указанные в </w:t>
      </w:r>
      <w:hyperlink w:anchor="p152" w:history="1">
        <w:r w:rsidRPr="00353358">
          <w:rPr>
            <w:rFonts w:ascii="Times New Roman" w:eastAsia="Times New Roman" w:hAnsi="Times New Roman" w:cs="Times New Roman"/>
            <w:color w:val="000000" w:themeColor="text1"/>
            <w:sz w:val="24"/>
            <w:szCs w:val="24"/>
            <w:lang w:eastAsia="ru-RU"/>
          </w:rPr>
          <w:t>статье 4</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могут получать участки недр, содержащие драгоценные металлы и драгоценные камни, в пользование на основании выданных в соответствии с </w:t>
      </w:r>
      <w:hyperlink r:id="rId44" w:history="1">
        <w:r w:rsidRPr="00353358">
          <w:rPr>
            <w:rFonts w:ascii="Times New Roman" w:eastAsia="Times New Roman" w:hAnsi="Times New Roman" w:cs="Times New Roman"/>
            <w:color w:val="000000" w:themeColor="text1"/>
            <w:sz w:val="24"/>
            <w:szCs w:val="24"/>
            <w:lang w:eastAsia="ru-RU"/>
          </w:rPr>
          <w:t>законодательством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лицензий на добычу драгоценных металлов и драгоценных камней. </w:t>
      </w:r>
    </w:p>
    <w:p w14:paraId="20B259A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Добытые из недр драгоценные металлы и драгоценные камни, а равно иная продукция и доходы, правомерно полученные при добыче драгоценных металлов и драгоценных камней, являются собственностью субъектов добычи драгоценных металлов и драгоценных камней, если иное не установлено лицензиями на их добычу, договорами поставок, в том числе договорами поставок продукции для федеральных нужд, заключенными с участием этих субъектов, а также международными договорами Российской Федерации. </w:t>
      </w:r>
    </w:p>
    <w:p w14:paraId="75263A3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Собственником незаконно добытых драгоценных металлов и драгоценных камней является Российская Федерация. </w:t>
      </w:r>
    </w:p>
    <w:p w14:paraId="5694A5C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 w:name="p131"/>
      <w:bookmarkEnd w:id="1"/>
      <w:r w:rsidRPr="00353358">
        <w:rPr>
          <w:rFonts w:ascii="Times New Roman" w:eastAsia="Times New Roman" w:hAnsi="Times New Roman" w:cs="Times New Roman"/>
          <w:color w:val="000000" w:themeColor="text1"/>
          <w:sz w:val="24"/>
          <w:szCs w:val="24"/>
          <w:lang w:eastAsia="ru-RU"/>
        </w:rPr>
        <w:t xml:space="preserve">5. Аффинированные драгоценные металлы в стандартном виде, а также добытые из недр драгоценные камни в рассортированном виде при продаже субъектами добычи и производства драгоценных металлов и субъектами добычи драгоценных камней в приоритетном порядке предлагаются до поступления в обращение путем направления предложения о покупке этих драгоценных металлов и драгоценных камней (далее - предложение о покупке) на текущий или очередной финансовый год: </w:t>
      </w:r>
    </w:p>
    <w:p w14:paraId="1FA7992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государственному учреждению, подведомственному уполномоченному федеральному органу исполнительной власти и осуществляющему функции в сфере использования и обращения драгоценных металлов и драгоценных камней, а также формирования Государственного фонда драгоценных металлов и драгоценных камней Российской Федерации (далее - подведомственное уполномоченному федеральному органу исполнительной власти государственное учреждение), для пополнения Государственного фонда драгоценных металлов и драгоценных камней Российской Федерации; </w:t>
      </w:r>
    </w:p>
    <w:p w14:paraId="7BAA73C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 w:name="p133"/>
      <w:bookmarkEnd w:id="2"/>
      <w:r w:rsidRPr="00353358">
        <w:rPr>
          <w:rFonts w:ascii="Times New Roman" w:eastAsia="Times New Roman" w:hAnsi="Times New Roman" w:cs="Times New Roman"/>
          <w:color w:val="000000" w:themeColor="text1"/>
          <w:sz w:val="24"/>
          <w:szCs w:val="24"/>
          <w:lang w:eastAsia="ru-RU"/>
        </w:rPr>
        <w:t xml:space="preserve">уполномоченным органам исполнительной власти субъектов Российской Федерации, на территориях которых были добыты эти драгоценные металлы и драгоценные камни, для пополнения соответствующих государственных фондов драгоценных металлов и драгоценных камней субъектов Российской Федерации, если указанные фонды на территориях субъектов Российской Федерации были созданы на дату добычи этих драгоценных металлов и драгоценных камней. </w:t>
      </w:r>
    </w:p>
    <w:p w14:paraId="5528B5F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Предложение о покупке на очередной финансовый год направляется субъектами добычи и производства драгоценных металлов и субъектами добычи драгоценных камней до 31 декабря текущего года. </w:t>
      </w:r>
    </w:p>
    <w:p w14:paraId="15D9BDB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Предложение о покупке на текущий или очередной финансовый год исходя из планируемых на год объемов добычи и производства драгоценных металлов и добычи драгоценных камней направляется субъектами добычи и производства драгоценных металлов и субъектами добычи драгоценных камней единовременно, за исключением случая, если объем произведенных в текущем году драгоценных металлов и добытых из недр драгоценных камней в рассортированном виде превысит заявленный объем добычи и производства драгоценных металлов и добычи драгоценных камней. В этом случае направляется дополнительное предложение о покупке не позднее десяти рабочих дней после такого увеличения. </w:t>
      </w:r>
    </w:p>
    <w:p w14:paraId="5D50E2E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Подведомственное уполномоченному федеральному органу исполнительной власти государственное учреждение, а также указанные в </w:t>
      </w:r>
      <w:hyperlink w:anchor="p133" w:history="1">
        <w:r w:rsidRPr="00353358">
          <w:rPr>
            <w:rFonts w:ascii="Times New Roman" w:eastAsia="Times New Roman" w:hAnsi="Times New Roman" w:cs="Times New Roman"/>
            <w:color w:val="000000" w:themeColor="text1"/>
            <w:sz w:val="24"/>
            <w:szCs w:val="24"/>
            <w:lang w:eastAsia="ru-RU"/>
          </w:rPr>
          <w:t>абзаце третьем</w:t>
        </w:r>
      </w:hyperlink>
      <w:r w:rsidRPr="00353358">
        <w:rPr>
          <w:rFonts w:ascii="Times New Roman" w:eastAsia="Times New Roman" w:hAnsi="Times New Roman" w:cs="Times New Roman"/>
          <w:color w:val="000000" w:themeColor="text1"/>
          <w:sz w:val="24"/>
          <w:szCs w:val="24"/>
          <w:lang w:eastAsia="ru-RU"/>
        </w:rPr>
        <w:t xml:space="preserve"> настоящего пункта органы пользуются преимущественным правом покупки драгоценных металлов и драгоценных камней только при условии направления в письменной форме в срок не более десяти рабочих дней со дня получения предложения о покупке уведомления о намерении покупки драгоценных металлов и драгоценных камней и заключения договоров купли-продажи драгоценных металлов и драгоценных камней с субъектами добычи и производства драгоценных металлов и субъектами добычи драгоценных камней на взаимовыгодных условиях в срок не более двадцати рабочих дней со дня получения предложения о покупке. </w:t>
      </w:r>
    </w:p>
    <w:p w14:paraId="031DEA0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При отказе от преимущественного права покупки драгоценных металлов и драгоценных камней подведомственное уполномоченному федеральному органу исполнительной власти государственное учреждение или указанные в </w:t>
      </w:r>
      <w:hyperlink w:anchor="p133" w:history="1">
        <w:r w:rsidRPr="00353358">
          <w:rPr>
            <w:rFonts w:ascii="Times New Roman" w:eastAsia="Times New Roman" w:hAnsi="Times New Roman" w:cs="Times New Roman"/>
            <w:color w:val="000000" w:themeColor="text1"/>
            <w:sz w:val="24"/>
            <w:szCs w:val="24"/>
            <w:lang w:eastAsia="ru-RU"/>
          </w:rPr>
          <w:t>абзаце третьем</w:t>
        </w:r>
      </w:hyperlink>
      <w:r w:rsidRPr="00353358">
        <w:rPr>
          <w:rFonts w:ascii="Times New Roman" w:eastAsia="Times New Roman" w:hAnsi="Times New Roman" w:cs="Times New Roman"/>
          <w:color w:val="000000" w:themeColor="text1"/>
          <w:sz w:val="24"/>
          <w:szCs w:val="24"/>
          <w:lang w:eastAsia="ru-RU"/>
        </w:rPr>
        <w:t xml:space="preserve"> настоящего пункта органы обязаны направить уведомление об отказе от преимущественного права покупки драгоценных металлов и драгоценных камней в течение десяти рабочих дней со дня получения предложения о покупке. </w:t>
      </w:r>
    </w:p>
    <w:p w14:paraId="2DA7B8C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Невыполнение одной стороной или обеими сторонами условий заключенного договора купли-продажи драгоценных металлов и драгоценных камней влечет за собой последствия, установленные </w:t>
      </w:r>
      <w:hyperlink w:anchor="p603" w:history="1">
        <w:r w:rsidRPr="00353358">
          <w:rPr>
            <w:rFonts w:ascii="Times New Roman" w:eastAsia="Times New Roman" w:hAnsi="Times New Roman" w:cs="Times New Roman"/>
            <w:color w:val="000000" w:themeColor="text1"/>
            <w:sz w:val="24"/>
            <w:szCs w:val="24"/>
            <w:lang w:eastAsia="ru-RU"/>
          </w:rPr>
          <w:t>статьей 21</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и Гражданским </w:t>
      </w:r>
      <w:hyperlink r:id="rId45" w:history="1">
        <w:r w:rsidRPr="00353358">
          <w:rPr>
            <w:rFonts w:ascii="Times New Roman" w:eastAsia="Times New Roman" w:hAnsi="Times New Roman" w:cs="Times New Roman"/>
            <w:color w:val="000000" w:themeColor="text1"/>
            <w:sz w:val="24"/>
            <w:szCs w:val="24"/>
            <w:lang w:eastAsia="ru-RU"/>
          </w:rPr>
          <w:t>кодексом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w:t>
      </w:r>
    </w:p>
    <w:p w14:paraId="16697B6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целях обеспечения потребностей Российской Федерации в исключительных случаях по решениям Президента Российской Федерации субъекты добычи и производства драгоценных металлов и субъекты добычи драгоценных камней осуществляют обязательные поставки аффинированных драгоценных металлов в стандартном виде, а также добытых из недр драгоценных камней в рассортированном виде для пополнения Государственного фонда драгоценных металлов и драгоценных камней Российской Федерации независимо от наличия уведомлений об отказе подведомственного уполномоченному федеральному органу исполнительной власти государственного учреждения от преимущественного права покупки драгоценных металлов и драгоценных камней. Подведомственное уполномоченному федеральному органу исполнительной власти государственное учреждение обязано заключить соответствующие договоры купли-продажи драгоценных металлов и драгоценных камней с субъектами добычи и производства драгоценных металлов и субъектами добычи драгоценных камней в объемах, сроки и на условиях, которые установлены решениями Президента Российской Федерации. </w:t>
      </w:r>
    </w:p>
    <w:p w14:paraId="67AFCA4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Договор купли-продажи драгоценных металлов или драгоценных камней между субъектом добычи и производства драгоценных металлов или субъектом добычи драгоценных камней и подведомственным уполномоченному федеральному органу исполнительной власти государственным учреждением в отношении осуществления обязательных поставок драгоценных металлов или драгоценных камней заключается в течение одного месяца со дня принятия решения Президентом Российской Федерации, если указанным решением не установлен иной срок. </w:t>
      </w:r>
    </w:p>
    <w:p w14:paraId="5DEEDD0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Оплата обязательных поставок драгоценных металлов и драгоценных камней осуществляется в соответствии с договорами купли-продажи драгоценных металлов и драгоценных камней с субъектами добычи и производства драгоценных металлов и субъектами добычи драгоценных камней и с учетом положений, предусмотренных </w:t>
      </w:r>
      <w:hyperlink w:anchor="p605" w:history="1">
        <w:r w:rsidRPr="00353358">
          <w:rPr>
            <w:rFonts w:ascii="Times New Roman" w:eastAsia="Times New Roman" w:hAnsi="Times New Roman" w:cs="Times New Roman"/>
            <w:color w:val="000000" w:themeColor="text1"/>
            <w:sz w:val="24"/>
            <w:szCs w:val="24"/>
            <w:lang w:eastAsia="ru-RU"/>
          </w:rPr>
          <w:t>пунктом 1 статьи 21</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2FA339D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Драгоценные металлы и драгоценные камни, приобретенные в порядке, установленном законодательством Российской Федерации, могут находиться в федеральной собственности, собственности субъектов Российской Федерации, муниципальной собственности, а также в собственности юридических и физических лиц. Собственники драгоценных металлов и драгоценных камней осуществляют свое право собственности на драгоценные металлы и драгоценные камни в соответствии с настоящим Федеральным законом, Гражданским </w:t>
      </w:r>
      <w:hyperlink r:id="rId46" w:history="1">
        <w:r w:rsidRPr="00353358">
          <w:rPr>
            <w:rFonts w:ascii="Times New Roman" w:eastAsia="Times New Roman" w:hAnsi="Times New Roman" w:cs="Times New Roman"/>
            <w:color w:val="000000" w:themeColor="text1"/>
            <w:sz w:val="24"/>
            <w:szCs w:val="24"/>
            <w:lang w:eastAsia="ru-RU"/>
          </w:rPr>
          <w:t>кодексом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а на отходы драгоценных камней в соответствии с Гражданским </w:t>
      </w:r>
      <w:hyperlink r:id="rId47" w:history="1">
        <w:r w:rsidRPr="00353358">
          <w:rPr>
            <w:rFonts w:ascii="Times New Roman" w:eastAsia="Times New Roman" w:hAnsi="Times New Roman" w:cs="Times New Roman"/>
            <w:color w:val="000000" w:themeColor="text1"/>
            <w:sz w:val="24"/>
            <w:szCs w:val="24"/>
            <w:lang w:eastAsia="ru-RU"/>
          </w:rPr>
          <w:t>кодексом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и федеральным законодательством без ограничений, установленных настоящим Федеральным законом. </w:t>
      </w:r>
    </w:p>
    <w:p w14:paraId="23EE486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Российской Федерации и субъектам Российской Федерации принадлежит преимущественное право на заключение договоров о приобретении в собственность добытых и произведенных драгоценных металлов и добытых драгоценных камней с субъектами их добычи и производства в целях пополнения Государственного фонда драгоценных металлов и драгоценных камней Российской Федерации, золотого запаса Российской Федерации, государственных фондов драгоценных металлов и драгоценных камней субъектов Российской Федерации. </w:t>
      </w:r>
    </w:p>
    <w:p w14:paraId="075BFE0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7. Субъекты добычи и производства драгоценных металлов или субъекты добычи драгоценных камней, являющиеся собственниками драгоценных металлов или драгоценных камней, осуществляют их реализацию самостоятельно или могут передавать такие драгоценные металлы или драгоценные камни по договору, заключенному в соответствии с требованиями Гражданского </w:t>
      </w:r>
      <w:hyperlink r:id="rId48" w:history="1">
        <w:r w:rsidRPr="00353358">
          <w:rPr>
            <w:rFonts w:ascii="Times New Roman" w:eastAsia="Times New Roman" w:hAnsi="Times New Roman" w:cs="Times New Roman"/>
            <w:color w:val="000000" w:themeColor="text1"/>
            <w:sz w:val="24"/>
            <w:szCs w:val="24"/>
            <w:lang w:eastAsia="ru-RU"/>
          </w:rPr>
          <w:t>кодекса</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для реализации на внутреннем и внешнем рынках иным участникам рынка драгоценных металлов или драгоценных камней, подведомственному уполномоченному федеральному органу исполнительной власти государственному учреждению или указанным в </w:t>
      </w:r>
      <w:hyperlink w:anchor="p131" w:history="1">
        <w:r w:rsidRPr="00353358">
          <w:rPr>
            <w:rFonts w:ascii="Times New Roman" w:eastAsia="Times New Roman" w:hAnsi="Times New Roman" w:cs="Times New Roman"/>
            <w:color w:val="000000" w:themeColor="text1"/>
            <w:sz w:val="24"/>
            <w:szCs w:val="24"/>
            <w:lang w:eastAsia="ru-RU"/>
          </w:rPr>
          <w:t>абзаце третьем пункта 5</w:t>
        </w:r>
      </w:hyperlink>
      <w:r w:rsidRPr="00353358">
        <w:rPr>
          <w:rFonts w:ascii="Times New Roman" w:eastAsia="Times New Roman" w:hAnsi="Times New Roman" w:cs="Times New Roman"/>
          <w:color w:val="000000" w:themeColor="text1"/>
          <w:sz w:val="24"/>
          <w:szCs w:val="24"/>
          <w:lang w:eastAsia="ru-RU"/>
        </w:rPr>
        <w:t xml:space="preserve"> настоящей статьи органам. </w:t>
      </w:r>
    </w:p>
    <w:p w14:paraId="6F2CC98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43D07D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3" w:name="p150"/>
      <w:bookmarkEnd w:id="3"/>
      <w:r w:rsidRPr="00353358">
        <w:rPr>
          <w:rFonts w:ascii="Arial" w:eastAsia="Times New Roman" w:hAnsi="Arial" w:cs="Arial"/>
          <w:b/>
          <w:bCs/>
          <w:color w:val="000000" w:themeColor="text1"/>
          <w:sz w:val="24"/>
          <w:szCs w:val="24"/>
          <w:lang w:eastAsia="ru-RU"/>
        </w:rPr>
        <w:t xml:space="preserve">Статья 3. Утратила силу. - Федеральный </w:t>
      </w:r>
      <w:hyperlink r:id="rId49" w:history="1">
        <w:r w:rsidRPr="00353358">
          <w:rPr>
            <w:rFonts w:ascii="Arial" w:eastAsia="Times New Roman" w:hAnsi="Arial" w:cs="Arial"/>
            <w:b/>
            <w:bCs/>
            <w:color w:val="000000" w:themeColor="text1"/>
            <w:sz w:val="24"/>
            <w:szCs w:val="24"/>
            <w:lang w:eastAsia="ru-RU"/>
          </w:rPr>
          <w:t>закон</w:t>
        </w:r>
      </w:hyperlink>
      <w:r w:rsidRPr="00353358">
        <w:rPr>
          <w:rFonts w:ascii="Arial" w:eastAsia="Times New Roman" w:hAnsi="Arial" w:cs="Arial"/>
          <w:b/>
          <w:bCs/>
          <w:color w:val="000000" w:themeColor="text1"/>
          <w:sz w:val="24"/>
          <w:szCs w:val="24"/>
          <w:lang w:eastAsia="ru-RU"/>
        </w:rPr>
        <w:t xml:space="preserve"> от 02.05.2015 N 111-ФЗ.</w:t>
      </w:r>
      <w:r w:rsidRPr="00353358">
        <w:rPr>
          <w:rFonts w:ascii="Times New Roman" w:eastAsia="Times New Roman" w:hAnsi="Times New Roman" w:cs="Times New Roman"/>
          <w:color w:val="000000" w:themeColor="text1"/>
          <w:sz w:val="24"/>
          <w:szCs w:val="24"/>
          <w:lang w:eastAsia="ru-RU"/>
        </w:rPr>
        <w:t xml:space="preserve"> </w:t>
      </w:r>
    </w:p>
    <w:p w14:paraId="54632A1C"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B534DE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4" w:name="p152"/>
      <w:bookmarkEnd w:id="4"/>
      <w:r w:rsidRPr="00353358">
        <w:rPr>
          <w:rFonts w:ascii="Arial" w:eastAsia="Times New Roman" w:hAnsi="Arial" w:cs="Arial"/>
          <w:b/>
          <w:bCs/>
          <w:color w:val="000000" w:themeColor="text1"/>
          <w:sz w:val="24"/>
          <w:szCs w:val="24"/>
          <w:lang w:eastAsia="ru-RU"/>
        </w:rPr>
        <w:t>Статья 4. Субъекты добычи и производства драгоценных металлов, субъекты добычи драгоценных камней</w:t>
      </w:r>
      <w:r w:rsidRPr="00353358">
        <w:rPr>
          <w:rFonts w:ascii="Times New Roman" w:eastAsia="Times New Roman" w:hAnsi="Times New Roman" w:cs="Times New Roman"/>
          <w:color w:val="000000" w:themeColor="text1"/>
          <w:sz w:val="24"/>
          <w:szCs w:val="24"/>
          <w:lang w:eastAsia="ru-RU"/>
        </w:rPr>
        <w:t xml:space="preserve"> </w:t>
      </w:r>
    </w:p>
    <w:p w14:paraId="45E1BAE4"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FCB9A69"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Добыча драгоценных металлов, добыча драгоценных камней могут осуществляться исключительно организациями, получившими в порядке, установленном настоящим Федеральным </w:t>
      </w:r>
      <w:hyperlink w:anchor="p514"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и другими федеральными </w:t>
      </w:r>
      <w:hyperlink r:id="rId50" w:history="1">
        <w:r w:rsidRPr="00353358">
          <w:rPr>
            <w:rFonts w:ascii="Times New Roman" w:eastAsia="Times New Roman" w:hAnsi="Times New Roman" w:cs="Times New Roman"/>
            <w:color w:val="000000" w:themeColor="text1"/>
            <w:sz w:val="24"/>
            <w:szCs w:val="24"/>
            <w:lang w:eastAsia="ru-RU"/>
          </w:rPr>
          <w:t>законами</w:t>
        </w:r>
      </w:hyperlink>
      <w:r w:rsidRPr="00353358">
        <w:rPr>
          <w:rFonts w:ascii="Times New Roman" w:eastAsia="Times New Roman" w:hAnsi="Times New Roman" w:cs="Times New Roman"/>
          <w:color w:val="000000" w:themeColor="text1"/>
          <w:sz w:val="24"/>
          <w:szCs w:val="24"/>
          <w:lang w:eastAsia="ru-RU"/>
        </w:rPr>
        <w:t xml:space="preserve">, специальные разрешения (лицензии). </w:t>
      </w:r>
    </w:p>
    <w:p w14:paraId="40EFA95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2. Российской Федерации, субъектам Российской Федерации и организациям, созданным без участия (прямого или косвенного) иностранных граждан, лиц без гражданства и иностранных юридических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 </w:t>
      </w:r>
    </w:p>
    <w:p w14:paraId="453FC6A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Старательская добыча может применяться при добыче драгоценных металлов и драгоценных камней, за исключением алмазов, всеми организациями независимо от их организационно-правовых форм, в том числе артелями старателей. Под старательской добычей понимается способ организации работ по добыче драгоценных металлов и драгоценных камней с отрывом работников от мест постоянного проживания на срок более чем четыре месяца. При этом не производятся затраты средств за счет соответствующего бюджета на создание и содержание объектов социальной инфраструктуры по месту производства указанных работ. Государство поощряет старательскую добычу драгоценных металлов и драгоценных камней. </w:t>
      </w:r>
    </w:p>
    <w:p w14:paraId="3AB56F1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Аффинаж драгоценных металлов могут осуществлять только организации в соответствии с </w:t>
      </w:r>
      <w:hyperlink r:id="rId51" w:history="1">
        <w:r w:rsidRPr="00353358">
          <w:rPr>
            <w:rFonts w:ascii="Times New Roman" w:eastAsia="Times New Roman" w:hAnsi="Times New Roman" w:cs="Times New Roman"/>
            <w:color w:val="000000" w:themeColor="text1"/>
            <w:sz w:val="24"/>
            <w:szCs w:val="24"/>
            <w:lang w:eastAsia="ru-RU"/>
          </w:rPr>
          <w:t>перечнем</w:t>
        </w:r>
      </w:hyperlink>
      <w:r w:rsidRPr="00353358">
        <w:rPr>
          <w:rFonts w:ascii="Times New Roman" w:eastAsia="Times New Roman" w:hAnsi="Times New Roman" w:cs="Times New Roman"/>
          <w:color w:val="000000" w:themeColor="text1"/>
          <w:sz w:val="24"/>
          <w:szCs w:val="24"/>
          <w:lang w:eastAsia="ru-RU"/>
        </w:rPr>
        <w:t xml:space="preserve">, утвержденным Правительством Российской Федерации. </w:t>
      </w:r>
    </w:p>
    <w:p w14:paraId="5D732DC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Право юридических лиц осуществлять деятельность по добыче драгоценных металлов и драгоценных камней возникает с момента получения соответствующей лицензии и действует до прекращения ее действия. </w:t>
      </w:r>
    </w:p>
    <w:p w14:paraId="26AF16A3"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60436AB"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II. ГОСУДАРСТВЕННЫЕ ФОНДЫ И ЗАПАСЫ </w:t>
      </w:r>
    </w:p>
    <w:p w14:paraId="0AB21498"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ДРАГОЦЕННЫХ МЕТАЛЛОВ И ДРАГОЦЕННЫХ КАМНЕЙ </w:t>
      </w:r>
    </w:p>
    <w:p w14:paraId="6CCCAFDB"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3835DF2"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5. Федеральный фонд резервных месторождений драгоценных металлов и драгоценных камней</w:t>
      </w:r>
      <w:r w:rsidRPr="00353358">
        <w:rPr>
          <w:rFonts w:ascii="Times New Roman" w:eastAsia="Times New Roman" w:hAnsi="Times New Roman" w:cs="Times New Roman"/>
          <w:color w:val="000000" w:themeColor="text1"/>
          <w:sz w:val="24"/>
          <w:szCs w:val="24"/>
          <w:lang w:eastAsia="ru-RU"/>
        </w:rPr>
        <w:t xml:space="preserve"> </w:t>
      </w:r>
    </w:p>
    <w:p w14:paraId="61B7CA47"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2D7FCED"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Федеральный фонд резервных месторождений драгоценных металлов и драгоценных камней формируется в целях регулирования объемов добычи драгоценных металлов и драгоценных камней, а также в целях обеспечения в перспективе потребностей Российской Федерации в драгоценных металлах и драгоценных камнях. </w:t>
      </w:r>
    </w:p>
    <w:p w14:paraId="130F08F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В федеральный фонд резервных месторождений драгоценных металлов и драгоценных камней включаются отдельные разведанные месторождения драгоценных металлов и драгоценных камней, состоящие на государственном учете и не переданные в пользование или изъятые из пользования. </w:t>
      </w:r>
    </w:p>
    <w:p w14:paraId="42D7785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Решение о включении отдельных разведанных месторождений в федеральный фонд резервных месторождений драгоценных металлов и драгоценных камней принимается Президентом Российской Федерации совместно с органами государственной власти субъектов Российской Федерации. </w:t>
      </w:r>
    </w:p>
    <w:p w14:paraId="5F2FA90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Распоряжение федеральным фондом резервных месторождений драгоценных металлов и драгоценных камней осуществляется Правительством Российской Федерации в </w:t>
      </w:r>
      <w:hyperlink r:id="rId52"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законодательством Российской Федерации о недрах. Условия использования разведанных месторождений драгоценных металлов и драгоценных камней, включенных в федеральный фонд резервных месторождений драгоценных металлов и драгоценных камней, согласовываются с органами исполнительной власти субъектов Российской Федерации, на территориях которых располагаются указанные месторождения. </w:t>
      </w:r>
    </w:p>
    <w:p w14:paraId="4275013C"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DBD266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5" w:name="p173"/>
      <w:bookmarkEnd w:id="5"/>
      <w:r w:rsidRPr="00353358">
        <w:rPr>
          <w:rFonts w:ascii="Arial" w:eastAsia="Times New Roman" w:hAnsi="Arial" w:cs="Arial"/>
          <w:b/>
          <w:bCs/>
          <w:color w:val="000000" w:themeColor="text1"/>
          <w:sz w:val="24"/>
          <w:szCs w:val="24"/>
          <w:lang w:eastAsia="ru-RU"/>
        </w:rPr>
        <w:lastRenderedPageBreak/>
        <w:t>Статья 6. Государственный фонд драгоценных металлов и драгоценных камней Российской Федерации</w:t>
      </w:r>
      <w:r w:rsidRPr="00353358">
        <w:rPr>
          <w:rFonts w:ascii="Times New Roman" w:eastAsia="Times New Roman" w:hAnsi="Times New Roman" w:cs="Times New Roman"/>
          <w:color w:val="000000" w:themeColor="text1"/>
          <w:sz w:val="24"/>
          <w:szCs w:val="24"/>
          <w:lang w:eastAsia="ru-RU"/>
        </w:rPr>
        <w:t xml:space="preserve"> </w:t>
      </w:r>
    </w:p>
    <w:p w14:paraId="7C76FB75"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B99A0A0"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Государственный фонд драгоценных металлов и драгоценных камней Российской Федерации составляет часть золотовалютных резервов Российской Федерации и представляет собой совокупность полученных из источников, перечисленных в </w:t>
      </w:r>
      <w:hyperlink w:anchor="p186" w:history="1">
        <w:r w:rsidRPr="00353358">
          <w:rPr>
            <w:rFonts w:ascii="Times New Roman" w:eastAsia="Times New Roman" w:hAnsi="Times New Roman" w:cs="Times New Roman"/>
            <w:color w:val="000000" w:themeColor="text1"/>
            <w:sz w:val="24"/>
            <w:szCs w:val="24"/>
            <w:lang w:eastAsia="ru-RU"/>
          </w:rPr>
          <w:t>пункте 3</w:t>
        </w:r>
      </w:hyperlink>
      <w:r w:rsidRPr="00353358">
        <w:rPr>
          <w:rFonts w:ascii="Times New Roman" w:eastAsia="Times New Roman" w:hAnsi="Times New Roman" w:cs="Times New Roman"/>
          <w:color w:val="000000" w:themeColor="text1"/>
          <w:sz w:val="24"/>
          <w:szCs w:val="24"/>
          <w:lang w:eastAsia="ru-RU"/>
        </w:rPr>
        <w:t xml:space="preserve"> настоящей статьи, драгоценных металлов, драгоценных камней и изделий из них. </w:t>
      </w:r>
    </w:p>
    <w:p w14:paraId="4FB4145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Государственный фонд драгоценных металлов и драгоценных камней Российской Федерации предназначен для обеспечения производственных, финансовых, научных, социально-культурных и иных потребностей Российской Федерации. Ценности, зачисленные в Государственный фонд драгоценных металлов и драгоценных камней Российской Федерации, являются федеральной собственностью. </w:t>
      </w:r>
    </w:p>
    <w:p w14:paraId="4A7CE49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Служебные и производственные здания, сооружения и помещения, используемые для хранения, приемки и обслуживания ценностей Государственного фонда драгоценных металлов и драгоценных камней Российской Федерации и являющиеся федеральной собственностью, отчуждению в любой форме, в том числе приватизации, не подлежат. Сдача указанных объектов в аренду или иное их обременение допускаются исключительно по решению Правительства Российской Федерации. </w:t>
      </w:r>
    </w:p>
    <w:p w14:paraId="345B057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Хранение ценностей Государственного фонда драгоценных металлов и драгоценных камней Российской Федерации в период их использования, в том числе в целях экспонирования, допускается в служебных и производственных зданиях, сооружениях и помещениях, не являющихся федеральной собственностью, при условии, что такие объекты оборудованы инженерно-техническими средствами охраны и безопасности, обеспечивающими сохранность этих ценностей, в соответствии с законодательством Российской Федерации. </w:t>
      </w:r>
    </w:p>
    <w:p w14:paraId="22ECB8E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53" w:history="1">
        <w:r w:rsidRPr="00353358">
          <w:rPr>
            <w:rFonts w:ascii="Times New Roman" w:eastAsia="Times New Roman" w:hAnsi="Times New Roman" w:cs="Times New Roman"/>
            <w:color w:val="000000" w:themeColor="text1"/>
            <w:sz w:val="24"/>
            <w:szCs w:val="24"/>
            <w:lang w:eastAsia="ru-RU"/>
          </w:rPr>
          <w:t>Положение</w:t>
        </w:r>
      </w:hyperlink>
      <w:r w:rsidRPr="00353358">
        <w:rPr>
          <w:rFonts w:ascii="Times New Roman" w:eastAsia="Times New Roman" w:hAnsi="Times New Roman" w:cs="Times New Roman"/>
          <w:color w:val="000000" w:themeColor="text1"/>
          <w:sz w:val="24"/>
          <w:szCs w:val="24"/>
          <w:lang w:eastAsia="ru-RU"/>
        </w:rPr>
        <w:t xml:space="preserve"> о Государственном фонде драгоценных металлов и драгоценных камней Российской Федерации, определяющее также порядок формирования данного фонда, отпуска ценностей из него и оплаты ценностей, приобретаемых и отпускаемых из указанного фонда (если иное не предусмотрено </w:t>
      </w:r>
      <w:hyperlink w:anchor="p223" w:history="1">
        <w:r w:rsidRPr="00353358">
          <w:rPr>
            <w:rFonts w:ascii="Times New Roman" w:eastAsia="Times New Roman" w:hAnsi="Times New Roman" w:cs="Times New Roman"/>
            <w:color w:val="000000" w:themeColor="text1"/>
            <w:sz w:val="24"/>
            <w:szCs w:val="24"/>
            <w:lang w:eastAsia="ru-RU"/>
          </w:rPr>
          <w:t>статьей 7</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утверждается Правительством Российской Федерации. </w:t>
      </w:r>
    </w:p>
    <w:p w14:paraId="6E7E9BF5"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9"/>
          <w:szCs w:val="29"/>
          <w:lang w:eastAsia="ru-RU"/>
        </w:rPr>
      </w:pPr>
      <w:r w:rsidRPr="00353358">
        <w:rPr>
          <w:rFonts w:ascii="Times New Roman" w:eastAsia="Times New Roman" w:hAnsi="Times New Roman" w:cs="Times New Roman"/>
          <w:color w:val="000000" w:themeColor="text1"/>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53358" w:rsidRPr="00353358" w14:paraId="1C07D87A" w14:textId="77777777" w:rsidTr="00353358">
        <w:trPr>
          <w:tblCellSpacing w:w="15" w:type="dxa"/>
        </w:trPr>
        <w:tc>
          <w:tcPr>
            <w:tcW w:w="0" w:type="auto"/>
            <w:shd w:val="clear" w:color="auto" w:fill="F4F3F8"/>
            <w:vAlign w:val="center"/>
            <w:hideMark/>
          </w:tcPr>
          <w:p w14:paraId="0A31F3A1"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КонсультантПлюс: примечание. </w:t>
            </w:r>
          </w:p>
          <w:p w14:paraId="395C1113"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См. </w:t>
            </w:r>
            <w:hyperlink r:id="rId54" w:history="1">
              <w:r w:rsidRPr="00353358">
                <w:rPr>
                  <w:rFonts w:ascii="Times New Roman" w:eastAsia="Times New Roman" w:hAnsi="Times New Roman" w:cs="Times New Roman"/>
                  <w:color w:val="000000" w:themeColor="text1"/>
                  <w:sz w:val="24"/>
                  <w:szCs w:val="24"/>
                  <w:lang w:eastAsia="ru-RU"/>
                </w:rPr>
                <w:t>Устав</w:t>
              </w:r>
            </w:hyperlink>
            <w:r w:rsidRPr="00353358">
              <w:rPr>
                <w:rFonts w:ascii="Times New Roman" w:eastAsia="Times New Roman" w:hAnsi="Times New Roman" w:cs="Times New Roman"/>
                <w:color w:val="000000" w:themeColor="text1"/>
                <w:sz w:val="24"/>
                <w:szCs w:val="24"/>
                <w:lang w:eastAsia="ru-RU"/>
              </w:rPr>
              <w:t xml:space="preserve"> федерального казенного учреждения "Гохран России" (утв. Приказом Минфина РФ от 30.05.2011 N 196), обеспечивающего формирование, отпуск, хранение и учет ценностей Госфонда России. </w:t>
            </w:r>
          </w:p>
        </w:tc>
      </w:tr>
    </w:tbl>
    <w:p w14:paraId="74087A3D" w14:textId="77777777" w:rsidR="00353358" w:rsidRPr="00353358" w:rsidRDefault="00353358" w:rsidP="00353358">
      <w:pPr>
        <w:spacing w:before="240"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Решения о пополнении и расходовании ценностей Государственного фонда драгоценных металлов и драгоценных камней Российской Федерации принимаются Президентом Российской Федерации и Правительством Российской Федерации. </w:t>
      </w:r>
    </w:p>
    <w:p w14:paraId="04465FA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6" w:name="p186"/>
      <w:bookmarkEnd w:id="6"/>
      <w:r w:rsidRPr="00353358">
        <w:rPr>
          <w:rFonts w:ascii="Times New Roman" w:eastAsia="Times New Roman" w:hAnsi="Times New Roman" w:cs="Times New Roman"/>
          <w:color w:val="000000" w:themeColor="text1"/>
          <w:sz w:val="24"/>
          <w:szCs w:val="24"/>
          <w:lang w:eastAsia="ru-RU"/>
        </w:rPr>
        <w:t xml:space="preserve">3. Государственный фонд драгоценных металлов и драгоценных камней Российской Федерации может пополняться за счет: </w:t>
      </w:r>
    </w:p>
    <w:p w14:paraId="1AD0A6A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драгоценных металлов и драгоценных камней, приобретенных у субъектов рынка драгоценных металлов и драгоценных камней за счет средств федерального бюджета, в том числе по договорам поставок, заключаемым указанными субъектами с организациями, осуществляющими аффинаж драгоценных металлов; </w:t>
      </w:r>
    </w:p>
    <w:p w14:paraId="5195D00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уникальных самородков драгоценных металлов и уникальных драгоценных камней, приобретенных у субъектов добычи драгоценных металлов и драгоценных камней за счет средств федерального бюджета; </w:t>
      </w:r>
    </w:p>
    <w:p w14:paraId="7B5A45F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принудительно изъятых в установленном законом </w:t>
      </w:r>
      <w:hyperlink r:id="rId55"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драгоценных металлов и драгоценных камней, изделий из них и лома таких изделий; </w:t>
      </w:r>
    </w:p>
    <w:p w14:paraId="513B72D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приобретенных у юридических лиц, индивидуальных предпринимателей, художников-ювелиров или других физических лиц ювелирных и других изделий из драгоценных металлов и (или) драгоценных камней, имеющих историческое, художественное или иное культурное значение; </w:t>
      </w:r>
    </w:p>
    <w:p w14:paraId="70B0A47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56"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02.05.2015 N 111-ФЗ; </w:t>
      </w:r>
    </w:p>
    <w:p w14:paraId="43A1B88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7" w:name="p193"/>
      <w:bookmarkEnd w:id="7"/>
      <w:r w:rsidRPr="00353358">
        <w:rPr>
          <w:rFonts w:ascii="Times New Roman" w:eastAsia="Times New Roman" w:hAnsi="Times New Roman" w:cs="Times New Roman"/>
          <w:color w:val="000000" w:themeColor="text1"/>
          <w:sz w:val="24"/>
          <w:szCs w:val="24"/>
          <w:lang w:eastAsia="ru-RU"/>
        </w:rPr>
        <w:t xml:space="preserve">лома и отходов драгоценных металлов, образующихся в процессе деятельности федерального органа исполнительной власти, осуществляющего функции по государственному контролю (надзору), и подведомственного уполномоченному федеральному органу исполнительной власти государственного учреждения; </w:t>
      </w:r>
    </w:p>
    <w:p w14:paraId="2E30EA7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кладов, содержащих драгоценные металлы, драгоценные камни, ювелирные и другие изделия из драгоценных металлов и (или) драгоценных камней, лом таких изделий; </w:t>
      </w:r>
    </w:p>
    <w:p w14:paraId="25A06FE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бесхозяйных драгоценных металлов и драгоценных камней, изделий из них и лома таких изделий; </w:t>
      </w:r>
    </w:p>
    <w:p w14:paraId="16F227D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драгоценных металлов и драгоценных камней, изделий из них и лома таких изделий, переданных государству по праву наследования и дарения; </w:t>
      </w:r>
    </w:p>
    <w:p w14:paraId="62EE658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государственных наград Российской Федерации и государственных наград СССР, предназначенных для выдачи в установленном порядке награжденным лицам (законным представителям награжденных лиц) или подлежащих сдаче на государственное хранение в соответствии с законодательством Российской Федерации о государственных наградах; </w:t>
      </w:r>
    </w:p>
    <w:p w14:paraId="6EB9B56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изготовленных из драгоценных металлов и драгоценных камней подарков, полученных гражданами Российской Федерации в связи с государственной деятельностью; </w:t>
      </w:r>
    </w:p>
    <w:p w14:paraId="6570DD3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драгоценных металлов и драгоценных камней, а также изделий из них, зачисляемых в Государственный фонд драгоценных металлов и драгоценных камней Российской Федерации по иным основаниям, установленным законодательством Российской Федерации. </w:t>
      </w:r>
    </w:p>
    <w:p w14:paraId="35E3C58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8" w:name="p203"/>
      <w:bookmarkEnd w:id="8"/>
      <w:r w:rsidRPr="00353358">
        <w:rPr>
          <w:rFonts w:ascii="Times New Roman" w:eastAsia="Times New Roman" w:hAnsi="Times New Roman" w:cs="Times New Roman"/>
          <w:color w:val="000000" w:themeColor="text1"/>
          <w:sz w:val="24"/>
          <w:szCs w:val="24"/>
          <w:lang w:eastAsia="ru-RU"/>
        </w:rPr>
        <w:t xml:space="preserve">3.1. Принудительно изъятые в установленном порядке, бесхозяйные, переданные государству по праву наследования или на основании договора дарения либо поступившие по иным установленным законодательством Российской Федерации основаниям сырье, сплавы, полуфабрикаты, изделия (продукция), химические соединения, лом и отходы производства и потребления зачисляются в Государственный фонд драгоценных металлов и драгоценных камней Российской Федерации при условии содержания в своем составе не менее десяти процентов драгоценных металлов. </w:t>
      </w:r>
    </w:p>
    <w:p w14:paraId="7E1D7C2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Передача указанных в </w:t>
      </w:r>
      <w:hyperlink w:anchor="p203" w:history="1">
        <w:r w:rsidRPr="00353358">
          <w:rPr>
            <w:rFonts w:ascii="Times New Roman" w:eastAsia="Times New Roman" w:hAnsi="Times New Roman" w:cs="Times New Roman"/>
            <w:color w:val="000000" w:themeColor="text1"/>
            <w:sz w:val="24"/>
            <w:szCs w:val="24"/>
            <w:lang w:eastAsia="ru-RU"/>
          </w:rPr>
          <w:t>абзаце первом</w:t>
        </w:r>
      </w:hyperlink>
      <w:r w:rsidRPr="00353358">
        <w:rPr>
          <w:rFonts w:ascii="Times New Roman" w:eastAsia="Times New Roman" w:hAnsi="Times New Roman" w:cs="Times New Roman"/>
          <w:color w:val="000000" w:themeColor="text1"/>
          <w:sz w:val="24"/>
          <w:szCs w:val="24"/>
          <w:lang w:eastAsia="ru-RU"/>
        </w:rPr>
        <w:t xml:space="preserve"> настоящего пункта ценностей для зачисления в Государственный фонд драгоценных металлов и драгоценных камней Российской Федерации осуществляется государственными органами, организациями и лицами, владеющими указанными ценностями, после проведения радиационного контроля в соответствии с требованиями законодательства Российской Федерации в области обеспечения радиационной безопасности при условии подтверждения соответствия </w:t>
      </w:r>
      <w:r w:rsidRPr="00353358">
        <w:rPr>
          <w:rFonts w:ascii="Times New Roman" w:eastAsia="Times New Roman" w:hAnsi="Times New Roman" w:cs="Times New Roman"/>
          <w:color w:val="000000" w:themeColor="text1"/>
          <w:sz w:val="24"/>
          <w:szCs w:val="24"/>
          <w:lang w:eastAsia="ru-RU"/>
        </w:rPr>
        <w:lastRenderedPageBreak/>
        <w:t xml:space="preserve">показателей радиационной безопасности указанных ценностей требованиям, установленным нормативными документами по радиационной безопасности. </w:t>
      </w:r>
    </w:p>
    <w:p w14:paraId="4C3088C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9" w:name="p207"/>
      <w:bookmarkEnd w:id="9"/>
      <w:r w:rsidRPr="00353358">
        <w:rPr>
          <w:rFonts w:ascii="Times New Roman" w:eastAsia="Times New Roman" w:hAnsi="Times New Roman" w:cs="Times New Roman"/>
          <w:color w:val="000000" w:themeColor="text1"/>
          <w:sz w:val="24"/>
          <w:szCs w:val="24"/>
          <w:lang w:eastAsia="ru-RU"/>
        </w:rPr>
        <w:t xml:space="preserve">3.2. Выплата вознаграждения в размере, предусмотренном </w:t>
      </w:r>
      <w:hyperlink r:id="rId57" w:history="1">
        <w:r w:rsidRPr="00353358">
          <w:rPr>
            <w:rFonts w:ascii="Times New Roman" w:eastAsia="Times New Roman" w:hAnsi="Times New Roman" w:cs="Times New Roman"/>
            <w:color w:val="000000" w:themeColor="text1"/>
            <w:sz w:val="24"/>
            <w:szCs w:val="24"/>
            <w:lang w:eastAsia="ru-RU"/>
          </w:rPr>
          <w:t>статьей 233</w:t>
        </w:r>
      </w:hyperlink>
      <w:r w:rsidRPr="00353358">
        <w:rPr>
          <w:rFonts w:ascii="Times New Roman" w:eastAsia="Times New Roman" w:hAnsi="Times New Roman" w:cs="Times New Roman"/>
          <w:color w:val="000000" w:themeColor="text1"/>
          <w:sz w:val="24"/>
          <w:szCs w:val="24"/>
          <w:lang w:eastAsia="ru-RU"/>
        </w:rPr>
        <w:t xml:space="preserve"> Гражданского кодекса Российской Федерации,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художественное, научное или культурное значение, зачисленный в Государственный фонд драгоценных металлов и драгоценных камней Российской Федерации, осуществляется уполномоченным федеральным органом исполнительной власти в установленном им </w:t>
      </w:r>
      <w:hyperlink r:id="rId58"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w:t>
      </w:r>
    </w:p>
    <w:p w14:paraId="7CFD404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Стоимость клада, указанного в </w:t>
      </w:r>
      <w:hyperlink w:anchor="p207" w:history="1">
        <w:r w:rsidRPr="00353358">
          <w:rPr>
            <w:rFonts w:ascii="Times New Roman" w:eastAsia="Times New Roman" w:hAnsi="Times New Roman" w:cs="Times New Roman"/>
            <w:color w:val="000000" w:themeColor="text1"/>
            <w:sz w:val="24"/>
            <w:szCs w:val="24"/>
            <w:lang w:eastAsia="ru-RU"/>
          </w:rPr>
          <w:t>абзаце первом</w:t>
        </w:r>
      </w:hyperlink>
      <w:r w:rsidRPr="00353358">
        <w:rPr>
          <w:rFonts w:ascii="Times New Roman" w:eastAsia="Times New Roman" w:hAnsi="Times New Roman" w:cs="Times New Roman"/>
          <w:color w:val="000000" w:themeColor="text1"/>
          <w:sz w:val="24"/>
          <w:szCs w:val="24"/>
          <w:lang w:eastAsia="ru-RU"/>
        </w:rPr>
        <w:t xml:space="preserve"> настоящего пункта, определяется подведомственным уполномоченному федеральному органу исполнительной власти государственным учреждением на основании порядка определения цен, установленного в соответствии с </w:t>
      </w:r>
      <w:hyperlink w:anchor="p607" w:history="1">
        <w:r w:rsidRPr="00353358">
          <w:rPr>
            <w:rFonts w:ascii="Times New Roman" w:eastAsia="Times New Roman" w:hAnsi="Times New Roman" w:cs="Times New Roman"/>
            <w:color w:val="000000" w:themeColor="text1"/>
            <w:sz w:val="24"/>
            <w:szCs w:val="24"/>
            <w:lang w:eastAsia="ru-RU"/>
          </w:rPr>
          <w:t>абзацем вторым пункта 1 статьи 21</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1A9867F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3.3. Передача указанных в </w:t>
      </w:r>
      <w:hyperlink w:anchor="p193" w:history="1">
        <w:r w:rsidRPr="00353358">
          <w:rPr>
            <w:rFonts w:ascii="Times New Roman" w:eastAsia="Times New Roman" w:hAnsi="Times New Roman" w:cs="Times New Roman"/>
            <w:color w:val="000000" w:themeColor="text1"/>
            <w:sz w:val="24"/>
            <w:szCs w:val="24"/>
            <w:lang w:eastAsia="ru-RU"/>
          </w:rPr>
          <w:t>абзаце седьмом пункта 3</w:t>
        </w:r>
      </w:hyperlink>
      <w:r w:rsidRPr="00353358">
        <w:rPr>
          <w:rFonts w:ascii="Times New Roman" w:eastAsia="Times New Roman" w:hAnsi="Times New Roman" w:cs="Times New Roman"/>
          <w:color w:val="000000" w:themeColor="text1"/>
          <w:sz w:val="24"/>
          <w:szCs w:val="24"/>
          <w:lang w:eastAsia="ru-RU"/>
        </w:rPr>
        <w:t xml:space="preserve"> настоящей статьи лома и отходов драгоценных металлов для зачисления в Государственный фонд драгоценных металлов и драгоценных камней Российской Федерации осуществляется без установленного </w:t>
      </w:r>
      <w:hyperlink w:anchor="p203" w:history="1">
        <w:r w:rsidRPr="00353358">
          <w:rPr>
            <w:rFonts w:ascii="Times New Roman" w:eastAsia="Times New Roman" w:hAnsi="Times New Roman" w:cs="Times New Roman"/>
            <w:color w:val="000000" w:themeColor="text1"/>
            <w:sz w:val="24"/>
            <w:szCs w:val="24"/>
            <w:lang w:eastAsia="ru-RU"/>
          </w:rPr>
          <w:t>пунктом 3.1</w:t>
        </w:r>
      </w:hyperlink>
      <w:r w:rsidRPr="00353358">
        <w:rPr>
          <w:rFonts w:ascii="Times New Roman" w:eastAsia="Times New Roman" w:hAnsi="Times New Roman" w:cs="Times New Roman"/>
          <w:color w:val="000000" w:themeColor="text1"/>
          <w:sz w:val="24"/>
          <w:szCs w:val="24"/>
          <w:lang w:eastAsia="ru-RU"/>
        </w:rPr>
        <w:t xml:space="preserve"> настоящей статьи ограничения содержания драгоценных металлов в составе лома и отходов и в </w:t>
      </w:r>
      <w:hyperlink r:id="rId59"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уполномоченным федеральным органом исполнительной власти. </w:t>
      </w:r>
    </w:p>
    <w:p w14:paraId="63D87B9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Приобретение драгоценных камней в Государственный фонд драгоценных металлов и драгоценных камней Российской Федерации осуществляется в рассортированном виде, за исключением отдельных случаев, предусмотренных законодательством Российской Федерации. </w:t>
      </w:r>
    </w:p>
    <w:p w14:paraId="03093C8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60"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02.05.2015 N 111-ФЗ. </w:t>
      </w:r>
    </w:p>
    <w:p w14:paraId="14649CA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Классификационные характеристики драгоценных камней, являющихся ценностями Государственного фонда драгоценных металлов и драгоценных камней Российской Федерации, а также драгоценных камней, поступающих для пополнения Государственного фонда драгоценных металлов и драгоценных камней Российской Федерации в соответствии с </w:t>
      </w:r>
      <w:hyperlink w:anchor="p186" w:history="1">
        <w:r w:rsidRPr="00353358">
          <w:rPr>
            <w:rFonts w:ascii="Times New Roman" w:eastAsia="Times New Roman" w:hAnsi="Times New Roman" w:cs="Times New Roman"/>
            <w:color w:val="000000" w:themeColor="text1"/>
            <w:sz w:val="24"/>
            <w:szCs w:val="24"/>
            <w:lang w:eastAsia="ru-RU"/>
          </w:rPr>
          <w:t>пунктом 3</w:t>
        </w:r>
      </w:hyperlink>
      <w:r w:rsidRPr="00353358">
        <w:rPr>
          <w:rFonts w:ascii="Times New Roman" w:eastAsia="Times New Roman" w:hAnsi="Times New Roman" w:cs="Times New Roman"/>
          <w:color w:val="000000" w:themeColor="text1"/>
          <w:sz w:val="24"/>
          <w:szCs w:val="24"/>
          <w:lang w:eastAsia="ru-RU"/>
        </w:rPr>
        <w:t xml:space="preserve"> настоящей статьи, определяются подведомственным уполномоченному федеральному органу исполнительной власти государственным учреждением в процессе осуществления операций с такими ценностями, в том числе в процессе их хранения, а также проведения их предварительной экспертизы, пересортировки и аттестации. </w:t>
      </w:r>
    </w:p>
    <w:p w14:paraId="72DA8BA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4.1. Уполномоченный федеральный орган исполнительной власти организует учет, хранение, реставрацию ценностей Государственного фонда драгоценных металлов и драгоценных камней Российской Федерации и осуществление иных операций с такими ценностями. </w:t>
      </w:r>
    </w:p>
    <w:p w14:paraId="452DA15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Средства, направленные на приобретение ценностей в Государственный фонд драгоценных металлов и драгоценных камней Российской Федерации, подлежат включению в состав источников финансирования дефицита федерального бюджета в соответствии с бюджетным законодательством Российской Федерации. </w:t>
      </w:r>
    </w:p>
    <w:p w14:paraId="0292C49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Уполномоченный федеральный орган исполнительной власти представляет Президенту Российской Федерации и в Правительство Российской Федерации отчет о пополнении и расходовании за финансовый год ценностей Государственного фонда драгоценных металлов и драгоценных камней Российской Федерации по форме, установленной Правительством Российской Федерации. Одновременно с отчетом об </w:t>
      </w:r>
      <w:r w:rsidRPr="00353358">
        <w:rPr>
          <w:rFonts w:ascii="Times New Roman" w:eastAsia="Times New Roman" w:hAnsi="Times New Roman" w:cs="Times New Roman"/>
          <w:color w:val="000000" w:themeColor="text1"/>
          <w:sz w:val="24"/>
          <w:szCs w:val="24"/>
          <w:lang w:eastAsia="ru-RU"/>
        </w:rPr>
        <w:lastRenderedPageBreak/>
        <w:t xml:space="preserve">исполнении федерального бюджета Правительство Российской Федерации представляет в Государственную Думу Федерального Собрания Российской Федерации отчет о пополнении и расходовании за финансовый год ценностей Государственного фонда драгоценных металлов и драгоценных камней Российской Федерации и обобщенные показатели, характеризующие общее состояние Государственного фонда драгоценных металлов и драгоценных камней Российской Федерации. </w:t>
      </w:r>
    </w:p>
    <w:p w14:paraId="538CD415"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CB113CE"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10" w:name="p223"/>
      <w:bookmarkEnd w:id="10"/>
      <w:r w:rsidRPr="00353358">
        <w:rPr>
          <w:rFonts w:ascii="Arial" w:eastAsia="Times New Roman" w:hAnsi="Arial" w:cs="Arial"/>
          <w:b/>
          <w:bCs/>
          <w:color w:val="000000" w:themeColor="text1"/>
          <w:sz w:val="24"/>
          <w:szCs w:val="24"/>
          <w:lang w:eastAsia="ru-RU"/>
        </w:rPr>
        <w:t>Статья 7. Алмазный фонд Российской Федерации</w:t>
      </w:r>
      <w:r w:rsidRPr="00353358">
        <w:rPr>
          <w:rFonts w:ascii="Times New Roman" w:eastAsia="Times New Roman" w:hAnsi="Times New Roman" w:cs="Times New Roman"/>
          <w:color w:val="000000" w:themeColor="text1"/>
          <w:sz w:val="24"/>
          <w:szCs w:val="24"/>
          <w:lang w:eastAsia="ru-RU"/>
        </w:rPr>
        <w:t xml:space="preserve"> </w:t>
      </w:r>
    </w:p>
    <w:p w14:paraId="10519F14"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650828E"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Алмазный фонд Российской Федерации - составная часть Государственного фонда драгоценных металлов и драгоценных камней Российской Федерации, представляющая собой собрание уникальных самородков драгоценных металлов и уникальных драгоценных камней, имеющих историческое и художественное значение, а также собрание уникальных ювелирных и других изделий из драгоценных металлов и (или) драгоценных камней. </w:t>
      </w:r>
    </w:p>
    <w:p w14:paraId="79AD559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61" w:history="1">
        <w:r w:rsidRPr="00353358">
          <w:rPr>
            <w:rFonts w:ascii="Times New Roman" w:eastAsia="Times New Roman" w:hAnsi="Times New Roman" w:cs="Times New Roman"/>
            <w:color w:val="000000" w:themeColor="text1"/>
            <w:sz w:val="24"/>
            <w:szCs w:val="24"/>
            <w:lang w:eastAsia="ru-RU"/>
          </w:rPr>
          <w:t>Положение</w:t>
        </w:r>
      </w:hyperlink>
      <w:r w:rsidRPr="00353358">
        <w:rPr>
          <w:rFonts w:ascii="Times New Roman" w:eastAsia="Times New Roman" w:hAnsi="Times New Roman" w:cs="Times New Roman"/>
          <w:color w:val="000000" w:themeColor="text1"/>
          <w:sz w:val="24"/>
          <w:szCs w:val="24"/>
          <w:lang w:eastAsia="ru-RU"/>
        </w:rPr>
        <w:t xml:space="preserve"> об Алмазном фонде Российской Федерации утверждается Президентом Российской Федерации в соответствии с настоящим Федеральным законом. </w:t>
      </w:r>
    </w:p>
    <w:p w14:paraId="09B9005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Алмазный фонд Российской Федерации неделим, является федеральной собственностью и не подлежит отчуждению в любой форме и иному обременению, в том числе сдаче в аренду. Ценности Алмазного фонда Российской Федерации могут быть использованы исключительно в целях экспонирования или научного изучения в Российской Федерации и за пределами территории Российской Федерации в </w:t>
      </w:r>
      <w:hyperlink r:id="rId62"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Правительством Российской Федерации. </w:t>
      </w:r>
    </w:p>
    <w:p w14:paraId="194F8AF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Зачисление ценностей Государственного фонда драгоценных металлов и драгоценных камней Российской Федерации в Алмазный фонд Российской Федерации производится по решению Правительства Российской Федерации. </w:t>
      </w:r>
    </w:p>
    <w:p w14:paraId="1B93BCEA"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9"/>
          <w:szCs w:val="29"/>
          <w:lang w:eastAsia="ru-RU"/>
        </w:rPr>
      </w:pPr>
      <w:r w:rsidRPr="00353358">
        <w:rPr>
          <w:rFonts w:ascii="Times New Roman" w:eastAsia="Times New Roman" w:hAnsi="Times New Roman" w:cs="Times New Roman"/>
          <w:color w:val="000000" w:themeColor="text1"/>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53358" w:rsidRPr="00353358" w14:paraId="4357F9D8" w14:textId="77777777" w:rsidTr="00353358">
        <w:trPr>
          <w:tblCellSpacing w:w="15" w:type="dxa"/>
        </w:trPr>
        <w:tc>
          <w:tcPr>
            <w:tcW w:w="0" w:type="auto"/>
            <w:shd w:val="clear" w:color="auto" w:fill="F4F3F8"/>
            <w:vAlign w:val="center"/>
            <w:hideMark/>
          </w:tcPr>
          <w:p w14:paraId="0DC32EE8"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КонсультантПлюс: примечание. </w:t>
            </w:r>
          </w:p>
          <w:p w14:paraId="13EB4237"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См. </w:t>
            </w:r>
            <w:hyperlink r:id="rId63" w:history="1">
              <w:r w:rsidRPr="00353358">
                <w:rPr>
                  <w:rFonts w:ascii="Times New Roman" w:eastAsia="Times New Roman" w:hAnsi="Times New Roman" w:cs="Times New Roman"/>
                  <w:color w:val="000000" w:themeColor="text1"/>
                  <w:sz w:val="24"/>
                  <w:szCs w:val="24"/>
                  <w:lang w:eastAsia="ru-RU"/>
                </w:rPr>
                <w:t>Правила</w:t>
              </w:r>
            </w:hyperlink>
            <w:r w:rsidRPr="00353358">
              <w:rPr>
                <w:rFonts w:ascii="Times New Roman" w:eastAsia="Times New Roman" w:hAnsi="Times New Roman" w:cs="Times New Roman"/>
                <w:color w:val="000000" w:themeColor="text1"/>
                <w:sz w:val="24"/>
                <w:szCs w:val="24"/>
                <w:lang w:eastAsia="ru-RU"/>
              </w:rPr>
              <w:t xml:space="preserve"> отбора и оценки ценностей, отнесенных к уникальным и подлежащих зачислению в Алмазный фонд РФ, утв. Постановлением Правительства РФ от 21.08.2000 N 614. </w:t>
            </w:r>
          </w:p>
        </w:tc>
      </w:tr>
    </w:tbl>
    <w:p w14:paraId="2118A059" w14:textId="77777777" w:rsidR="00353358" w:rsidRPr="00353358" w:rsidRDefault="00353358" w:rsidP="00353358">
      <w:pPr>
        <w:spacing w:before="240"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Уполномоченный федеральный орган исполнительной власти организует проведение </w:t>
      </w:r>
      <w:hyperlink r:id="rId64" w:history="1">
        <w:r w:rsidRPr="00353358">
          <w:rPr>
            <w:rFonts w:ascii="Times New Roman" w:eastAsia="Times New Roman" w:hAnsi="Times New Roman" w:cs="Times New Roman"/>
            <w:color w:val="000000" w:themeColor="text1"/>
            <w:sz w:val="24"/>
            <w:szCs w:val="24"/>
            <w:lang w:eastAsia="ru-RU"/>
          </w:rPr>
          <w:t>предварительной экспертизы</w:t>
        </w:r>
      </w:hyperlink>
      <w:r w:rsidRPr="00353358">
        <w:rPr>
          <w:rFonts w:ascii="Times New Roman" w:eastAsia="Times New Roman" w:hAnsi="Times New Roman" w:cs="Times New Roman"/>
          <w:color w:val="000000" w:themeColor="text1"/>
          <w:sz w:val="24"/>
          <w:szCs w:val="24"/>
          <w:lang w:eastAsia="ru-RU"/>
        </w:rPr>
        <w:t xml:space="preserve"> ценностей, которые предполагается зачислить в Алмазный фонд Российской Федерации, их учет, хранение и реставрацию, а также организует по поручению Правительства Российской Федерации экспонирование ценностей Алмазного фонда Российской Федерации. </w:t>
      </w:r>
    </w:p>
    <w:p w14:paraId="48CC37BF"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D8363D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11" w:name="p235"/>
      <w:bookmarkEnd w:id="11"/>
      <w:r w:rsidRPr="00353358">
        <w:rPr>
          <w:rFonts w:ascii="Arial" w:eastAsia="Times New Roman" w:hAnsi="Arial" w:cs="Arial"/>
          <w:b/>
          <w:bCs/>
          <w:color w:val="000000" w:themeColor="text1"/>
          <w:sz w:val="24"/>
          <w:szCs w:val="24"/>
          <w:lang w:eastAsia="ru-RU"/>
        </w:rPr>
        <w:t>Статья 8. Золотой запас Российской Федерации</w:t>
      </w:r>
      <w:r w:rsidRPr="00353358">
        <w:rPr>
          <w:rFonts w:ascii="Times New Roman" w:eastAsia="Times New Roman" w:hAnsi="Times New Roman" w:cs="Times New Roman"/>
          <w:color w:val="000000" w:themeColor="text1"/>
          <w:sz w:val="24"/>
          <w:szCs w:val="24"/>
          <w:lang w:eastAsia="ru-RU"/>
        </w:rPr>
        <w:t xml:space="preserve"> </w:t>
      </w:r>
    </w:p>
    <w:p w14:paraId="1499231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1E30A5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Золотой запас Российской Федерации, состоящий из аффинированного золота в слитках, находящегося в федеральной собственности и являющегося частью золотовалютных резервов Российской Федерации, предназначен для осуществления финансовой политики государства и удовлетворения экстренных потребностей Российской Федерации при чрезвычайных ситуациях. </w:t>
      </w:r>
    </w:p>
    <w:p w14:paraId="0E11345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Часть золотого запаса Российской Федерации, хранящаяся в Центральном банке Российской Федерации, учитывается на его счетах. Решение о расходовании этой части золотого запаса Российской Федерации принимается Центральным банком Российской </w:t>
      </w:r>
      <w:r w:rsidRPr="00353358">
        <w:rPr>
          <w:rFonts w:ascii="Times New Roman" w:eastAsia="Times New Roman" w:hAnsi="Times New Roman" w:cs="Times New Roman"/>
          <w:color w:val="000000" w:themeColor="text1"/>
          <w:sz w:val="24"/>
          <w:szCs w:val="24"/>
          <w:lang w:eastAsia="ru-RU"/>
        </w:rPr>
        <w:lastRenderedPageBreak/>
        <w:t xml:space="preserve">Федерации в порядке, согласованном с Правительством Российской Федерации. Отчет о состоянии учитываемой на счетах Центрального банка Российской Федерации части золотого запаса Российской Федерации представляется Центральным банком Российской Федерации Государственной Думе как составная часть доклада Председателя Центрального банка Российской Федерации о деятельности Центрального банка Российской Федерации. </w:t>
      </w:r>
    </w:p>
    <w:p w14:paraId="45114A3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Часть золотого запаса Российской Федерации, находящаяся в Государственном фонде драгоценных металлов и драгоценных камней Российской Федерации, подлежит учету в порядке, установленном </w:t>
      </w:r>
      <w:hyperlink r:id="rId65" w:history="1">
        <w:r w:rsidRPr="00353358">
          <w:rPr>
            <w:rFonts w:ascii="Times New Roman" w:eastAsia="Times New Roman" w:hAnsi="Times New Roman" w:cs="Times New Roman"/>
            <w:color w:val="000000" w:themeColor="text1"/>
            <w:sz w:val="24"/>
            <w:szCs w:val="24"/>
            <w:lang w:eastAsia="ru-RU"/>
          </w:rPr>
          <w:t>Положением</w:t>
        </w:r>
      </w:hyperlink>
      <w:r w:rsidRPr="00353358">
        <w:rPr>
          <w:rFonts w:ascii="Times New Roman" w:eastAsia="Times New Roman" w:hAnsi="Times New Roman" w:cs="Times New Roman"/>
          <w:color w:val="000000" w:themeColor="text1"/>
          <w:sz w:val="24"/>
          <w:szCs w:val="24"/>
          <w:lang w:eastAsia="ru-RU"/>
        </w:rPr>
        <w:t xml:space="preserve"> о Государственном фонде драгоценных металлов и драгоценных камней Российской Федерации, и в соответствии с законодательством Российской Федерации о бухгалтерском учете. Решение о расходовании находящейся в Государственном фонде драгоценных металлов и драгоценных камней Российской Федерации части золотого запаса Российской Федерации принимается в соответствии со </w:t>
      </w:r>
      <w:hyperlink w:anchor="p647" w:history="1">
        <w:r w:rsidRPr="00353358">
          <w:rPr>
            <w:rFonts w:ascii="Times New Roman" w:eastAsia="Times New Roman" w:hAnsi="Times New Roman" w:cs="Times New Roman"/>
            <w:color w:val="000000" w:themeColor="text1"/>
            <w:sz w:val="24"/>
            <w:szCs w:val="24"/>
            <w:lang w:eastAsia="ru-RU"/>
          </w:rPr>
          <w:t>статьей 23</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4359EA3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B7A2015"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9. Государственные фонды драгоценных металлов и драгоценных камней субъектов Российской Федерации</w:t>
      </w:r>
      <w:r w:rsidRPr="00353358">
        <w:rPr>
          <w:rFonts w:ascii="Times New Roman" w:eastAsia="Times New Roman" w:hAnsi="Times New Roman" w:cs="Times New Roman"/>
          <w:color w:val="000000" w:themeColor="text1"/>
          <w:sz w:val="24"/>
          <w:szCs w:val="24"/>
          <w:lang w:eastAsia="ru-RU"/>
        </w:rPr>
        <w:t xml:space="preserve"> </w:t>
      </w:r>
    </w:p>
    <w:p w14:paraId="472DAE0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E793740"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Государственные фонды драгоценных металлов и драгоценных камней субъектов Российской Федерации могут создаваться по согласованию с Правительством Российской Федерации. Государственные фонды драгоценных металлов и драгоценных камней субъектов Российской Федерации используются в соответствии с решениями органов государственной власти субъектов Российской Федерации и являются собственностью субъектов Российской Федерации. </w:t>
      </w:r>
    </w:p>
    <w:p w14:paraId="4B4978C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Государственные фонды драгоценных металлов и драгоценных камней субъектов Российской Федерации могут пополняться за счет: </w:t>
      </w:r>
    </w:p>
    <w:p w14:paraId="5CAA4A2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драгоценных металлов и драгоценных камней, приобретенных у субъектов рынка драгоценных металлов и драгоценных камней за счет средств бюджетов субъектов Российской Федерации, в том числе по договорам поставок, заключаемым указанными субъектами с организациями, осуществляющими аффинаж драгоценных металлов; </w:t>
      </w:r>
    </w:p>
    <w:p w14:paraId="0BEC4D7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уникальных самородков драгоценных металлов и уникальных драгоценных камней, приобретенных у субъектов добычи драгоценных металлов и субъектов добычи драгоценных камней за счет средств бюджетов субъектов Российской Федерации; </w:t>
      </w:r>
    </w:p>
    <w:p w14:paraId="0364425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драгоценных металлов и драгоценных камней, изделий из них и лома таких изделий, переданных субъектам Российской Федерации по праву наследования и дарения; </w:t>
      </w:r>
    </w:p>
    <w:p w14:paraId="3850FBD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имеющих художественное или иное культурное значение ювелирных и других изделий из драгоценных металлов и (или) драгоценных камней, приобретенных у юридических лиц, индивидуальных предпринимателей, художников-ювелиров за счет средств бюджетов субъектов Российской Федерации в порядке, устанавливаемом органами государственной власти субъектов Российской Федерации. </w:t>
      </w:r>
    </w:p>
    <w:p w14:paraId="15DA157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Средства, направленные на приобретение ценностей в государственные фонды драгоценных металлов и драгоценных камней субъектов Российской Федерации, подлежат включению в состав источников финансирования дефицита бюджета субъекта Российской Федерации в соответствии с бюджетным законодательством Российской Федерации. Средства, полученные субъектами Российской Федерации из федерального бюджета в виде межбюджетных трансфертов, не могут являться источником формирования </w:t>
      </w:r>
      <w:r w:rsidRPr="00353358">
        <w:rPr>
          <w:rFonts w:ascii="Times New Roman" w:eastAsia="Times New Roman" w:hAnsi="Times New Roman" w:cs="Times New Roman"/>
          <w:color w:val="000000" w:themeColor="text1"/>
          <w:sz w:val="24"/>
          <w:szCs w:val="24"/>
          <w:lang w:eastAsia="ru-RU"/>
        </w:rPr>
        <w:lastRenderedPageBreak/>
        <w:t xml:space="preserve">государственных фондов драгоценных металлов и драгоценных камней субъектов Российской Федерации. </w:t>
      </w:r>
    </w:p>
    <w:p w14:paraId="6A77209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Использование государственных фондов драгоценных металлов и драгоценных камней субъектов Российской Федерации осуществляется в порядке, устанавливаемом органами государственной власти субъектов Российской Федерации в соответствии с законодательством Российской Федерации. </w:t>
      </w:r>
    </w:p>
    <w:p w14:paraId="772A4C4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Поступления от реализации ценностей государственных фондов драгоценных металлов и драгоценных камней субъектов Российской Федерации подлежат включению в состав источников финансирования дефицита бюджета субъекта Российской Федерации в соответствии с бюджетным законодательством Российской Федерации. </w:t>
      </w:r>
    </w:p>
    <w:p w14:paraId="2CBDDAB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Правила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внешнем рынке устанавливаются Правительством Российской Федерации. </w:t>
      </w:r>
    </w:p>
    <w:p w14:paraId="0A7CC04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Отчет о состоянии государственных фондов драгоценных металлов и драгоценных камней субъектов Российской Федерации органами исполнительной власти субъектов Российской Федерации ежегодно представляется в Правительство Российской Федерации. </w:t>
      </w:r>
    </w:p>
    <w:p w14:paraId="6EE8374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с 1 марта 2024 года. - Федеральный </w:t>
      </w:r>
      <w:hyperlink r:id="rId66"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29.12.2022 N 607-ФЗ. </w:t>
      </w:r>
    </w:p>
    <w:p w14:paraId="5D9EA64B"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A5E67EF"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III. ГОСУДАРСТВЕННОЕ РЕГУЛИРОВАНИЕ ОТНОШЕНИЙ </w:t>
      </w:r>
    </w:p>
    <w:p w14:paraId="02C609C1"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В ОБЛАСТИ ГЕОЛОГИЧЕСКОГО ИЗУЧЕНИЯ И РАЗВЕДКИ </w:t>
      </w:r>
    </w:p>
    <w:p w14:paraId="0270E0FF"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МЕСТОРОЖДЕНИЙ ДРАГОЦЕННЫХ МЕТАЛЛОВ И ДРАГОЦЕННЫХ КАМНЕЙ, </w:t>
      </w:r>
    </w:p>
    <w:p w14:paraId="3F744CBD"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ИХ ДОБЫЧИ, ПРОИЗВОДСТВА, ИСПОЛЬЗОВАНИЯ И ОБРАЩЕНИЯ </w:t>
      </w:r>
    </w:p>
    <w:p w14:paraId="6BB0BEA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68FEB1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10. Цели и способы государственного регулирования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w:t>
      </w:r>
      <w:r w:rsidRPr="00353358">
        <w:rPr>
          <w:rFonts w:ascii="Times New Roman" w:eastAsia="Times New Roman" w:hAnsi="Times New Roman" w:cs="Times New Roman"/>
          <w:color w:val="000000" w:themeColor="text1"/>
          <w:sz w:val="24"/>
          <w:szCs w:val="24"/>
          <w:lang w:eastAsia="ru-RU"/>
        </w:rPr>
        <w:t xml:space="preserve"> </w:t>
      </w:r>
    </w:p>
    <w:p w14:paraId="0A3B592E"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1D9029E"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Государственное регулирование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а также заготовки лома и отходов драгоценных металлов и драгоценных камней осуществляется в целях проведения государственной политики, направленной на стимулирование добычи и производства драгоценных металлов и драгоценных камней, развития рынка этих ценностей и их рационального использования для социально-экономического развития Российской Федерации и субъектов Российской Федерации с учетом особых свойств драгоценных металлов и драгоценных камней. </w:t>
      </w:r>
    </w:p>
    <w:p w14:paraId="1D46372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Государственное регулирование указанных отношений осуществляется посредством: </w:t>
      </w:r>
    </w:p>
    <w:p w14:paraId="29BD844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67" w:history="1">
        <w:r w:rsidRPr="00353358">
          <w:rPr>
            <w:rFonts w:ascii="Times New Roman" w:eastAsia="Times New Roman" w:hAnsi="Times New Roman" w:cs="Times New Roman"/>
            <w:color w:val="000000" w:themeColor="text1"/>
            <w:sz w:val="24"/>
            <w:szCs w:val="24"/>
            <w:lang w:eastAsia="ru-RU"/>
          </w:rPr>
          <w:t>лицензирования</w:t>
        </w:r>
      </w:hyperlink>
      <w:r w:rsidRPr="00353358">
        <w:rPr>
          <w:rFonts w:ascii="Times New Roman" w:eastAsia="Times New Roman" w:hAnsi="Times New Roman" w:cs="Times New Roman"/>
          <w:color w:val="000000" w:themeColor="text1"/>
          <w:sz w:val="24"/>
          <w:szCs w:val="24"/>
          <w:lang w:eastAsia="ru-RU"/>
        </w:rPr>
        <w:t xml:space="preserve"> деятельности по обработке (переработке) лома и отходов драгоценных металлов; </w:t>
      </w:r>
    </w:p>
    <w:p w14:paraId="6688F78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68" w:history="1">
        <w:r w:rsidRPr="00353358">
          <w:rPr>
            <w:rFonts w:ascii="Times New Roman" w:eastAsia="Times New Roman" w:hAnsi="Times New Roman" w:cs="Times New Roman"/>
            <w:color w:val="000000" w:themeColor="text1"/>
            <w:sz w:val="24"/>
            <w:szCs w:val="24"/>
            <w:lang w:eastAsia="ru-RU"/>
          </w:rPr>
          <w:t>лицензирования</w:t>
        </w:r>
      </w:hyperlink>
      <w:r w:rsidRPr="00353358">
        <w:rPr>
          <w:rFonts w:ascii="Times New Roman" w:eastAsia="Times New Roman" w:hAnsi="Times New Roman" w:cs="Times New Roman"/>
          <w:color w:val="000000" w:themeColor="text1"/>
          <w:sz w:val="24"/>
          <w:szCs w:val="24"/>
          <w:lang w:eastAsia="ru-RU"/>
        </w:rPr>
        <w:t xml:space="preserve"> деятельности по скупке у физических лиц ювелирных и других изделий из драгоценных металлов и (или) драгоценных камней, лома таких изделий, </w:t>
      </w:r>
      <w:r w:rsidRPr="00353358">
        <w:rPr>
          <w:rFonts w:ascii="Times New Roman" w:eastAsia="Times New Roman" w:hAnsi="Times New Roman" w:cs="Times New Roman"/>
          <w:color w:val="000000" w:themeColor="text1"/>
          <w:sz w:val="24"/>
          <w:szCs w:val="24"/>
          <w:lang w:eastAsia="ru-RU"/>
        </w:rPr>
        <w:lastRenderedPageBreak/>
        <w:t xml:space="preserve">заготовке лома и отходов драгоценных металлов и продукции (изделий), содержащей драгоценные металлы; </w:t>
      </w:r>
    </w:p>
    <w:p w14:paraId="2F8CDE6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69" w:history="1">
        <w:r w:rsidRPr="00353358">
          <w:rPr>
            <w:rFonts w:ascii="Times New Roman" w:eastAsia="Times New Roman" w:hAnsi="Times New Roman" w:cs="Times New Roman"/>
            <w:color w:val="000000" w:themeColor="text1"/>
            <w:sz w:val="24"/>
            <w:szCs w:val="24"/>
            <w:lang w:eastAsia="ru-RU"/>
          </w:rPr>
          <w:t>лицензирования</w:t>
        </w:r>
      </w:hyperlink>
      <w:r w:rsidRPr="00353358">
        <w:rPr>
          <w:rFonts w:ascii="Times New Roman" w:eastAsia="Times New Roman" w:hAnsi="Times New Roman" w:cs="Times New Roman"/>
          <w:color w:val="000000" w:themeColor="text1"/>
          <w:sz w:val="24"/>
          <w:szCs w:val="24"/>
          <w:lang w:eastAsia="ru-RU"/>
        </w:rPr>
        <w:t xml:space="preserve"> пользования участками недр, содержащими драгоценные металлы и драгоценные камни; </w:t>
      </w:r>
    </w:p>
    <w:p w14:paraId="4A3D89A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преимущественного права приобретения добываемых драгоценных металлов и драгоценных камней для Государственного фонда драгоценных металлов и драгоценных камней Российской Федерации, формирования золотого запаса Российской Федерации и государственных фондов драгоценных металлов и драгоценных камней субъектов Российской Федерации; </w:t>
      </w:r>
    </w:p>
    <w:p w14:paraId="35D7DE1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установления требований к учету, хранению, перевозке драгоценных металлов и драгоценных камней и отчетности о них, а также к </w:t>
      </w:r>
      <w:hyperlink r:id="rId70" w:history="1">
        <w:r w:rsidRPr="00353358">
          <w:rPr>
            <w:rFonts w:ascii="Times New Roman" w:eastAsia="Times New Roman" w:hAnsi="Times New Roman" w:cs="Times New Roman"/>
            <w:color w:val="000000" w:themeColor="text1"/>
            <w:sz w:val="24"/>
            <w:szCs w:val="24"/>
            <w:lang w:eastAsia="ru-RU"/>
          </w:rPr>
          <w:t>порядку</w:t>
        </w:r>
      </w:hyperlink>
      <w:r w:rsidRPr="00353358">
        <w:rPr>
          <w:rFonts w:ascii="Times New Roman" w:eastAsia="Times New Roman" w:hAnsi="Times New Roman" w:cs="Times New Roman"/>
          <w:color w:val="000000" w:themeColor="text1"/>
          <w:sz w:val="24"/>
          <w:szCs w:val="24"/>
          <w:lang w:eastAsia="ru-RU"/>
        </w:rPr>
        <w:t xml:space="preserve"> осуществления операций с драгоценными металлами и драгоценными камнями; </w:t>
      </w:r>
    </w:p>
    <w:p w14:paraId="3570A25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нормативно-правовой регламентации действий юридических лиц, индивидуальных предпринимателей и художников-ювелиров, осуществляющих операции с драгоценными металлами и драгоценными камнями на внутреннем и внешнем рынках; специального </w:t>
      </w:r>
      <w:hyperlink r:id="rId71" w:history="1">
        <w:r w:rsidRPr="00353358">
          <w:rPr>
            <w:rFonts w:ascii="Times New Roman" w:eastAsia="Times New Roman" w:hAnsi="Times New Roman" w:cs="Times New Roman"/>
            <w:color w:val="000000" w:themeColor="text1"/>
            <w:sz w:val="24"/>
            <w:szCs w:val="24"/>
            <w:lang w:eastAsia="ru-RU"/>
          </w:rPr>
          <w:t>учета</w:t>
        </w:r>
      </w:hyperlink>
      <w:r w:rsidRPr="00353358">
        <w:rPr>
          <w:rFonts w:ascii="Times New Roman" w:eastAsia="Times New Roman" w:hAnsi="Times New Roman" w:cs="Times New Roman"/>
          <w:color w:val="000000" w:themeColor="text1"/>
          <w:sz w:val="24"/>
          <w:szCs w:val="24"/>
          <w:lang w:eastAsia="ru-RU"/>
        </w:rPr>
        <w:t xml:space="preserve"> указанных юридических лиц, индивидуальных предпринимателей и художников-ювелиров; </w:t>
      </w:r>
    </w:p>
    <w:p w14:paraId="3D1129C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государственного контроля (надзора) за геологическим изучением и разведкой месторождений драгоценных металлов и драгоценных камней, добычей драгоценных металлов и драгоценных камней (за исключением сортировки, первичной классификации и первичной оценки драгоценных камней), осуществляемого в соответствии с законодательством Российской Федерации о недрах; </w:t>
      </w:r>
    </w:p>
    <w:p w14:paraId="567D151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исключен. - Федеральный </w:t>
      </w:r>
      <w:hyperlink r:id="rId72"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10.01.2003 N 15-ФЗ; </w:t>
      </w:r>
    </w:p>
    <w:p w14:paraId="179E934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государственного контроля (надзора) за производством, использованием и обращением драгоценных металлов, а также за добычей (в части сортировки, первичной классификации и первичной оценки драгоценных камней), использованием и обращением драгоценных камней; </w:t>
      </w:r>
    </w:p>
    <w:p w14:paraId="3985040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2" w:name="p285"/>
      <w:bookmarkEnd w:id="12"/>
      <w:r w:rsidRPr="00353358">
        <w:rPr>
          <w:rFonts w:ascii="Times New Roman" w:eastAsia="Times New Roman" w:hAnsi="Times New Roman" w:cs="Times New Roman"/>
          <w:color w:val="000000" w:themeColor="text1"/>
          <w:sz w:val="24"/>
          <w:szCs w:val="24"/>
          <w:lang w:eastAsia="ru-RU"/>
        </w:rPr>
        <w:t xml:space="preserve">определения Президентом Российской Федерации особенностей </w:t>
      </w:r>
      <w:hyperlink r:id="rId73" w:history="1">
        <w:r w:rsidRPr="00353358">
          <w:rPr>
            <w:rFonts w:ascii="Times New Roman" w:eastAsia="Times New Roman" w:hAnsi="Times New Roman" w:cs="Times New Roman"/>
            <w:color w:val="000000" w:themeColor="text1"/>
            <w:sz w:val="24"/>
            <w:szCs w:val="24"/>
            <w:lang w:eastAsia="ru-RU"/>
          </w:rPr>
          <w:t>порядка</w:t>
        </w:r>
      </w:hyperlink>
      <w:r w:rsidRPr="00353358">
        <w:rPr>
          <w:rFonts w:ascii="Times New Roman" w:eastAsia="Times New Roman" w:hAnsi="Times New Roman" w:cs="Times New Roman"/>
          <w:color w:val="000000" w:themeColor="text1"/>
          <w:sz w:val="24"/>
          <w:szCs w:val="24"/>
          <w:lang w:eastAsia="ru-RU"/>
        </w:rPr>
        <w:t xml:space="preserve"> ввоза в Российскую Федерацию из государств, не входящих в Евразийский экономический союз, и вывоза из Российской Федерации в государства, не входящие в Евразийский экономический союз, драгоценных металлов и драгоценных камней; </w:t>
      </w:r>
    </w:p>
    <w:p w14:paraId="3EF8565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установления </w:t>
      </w:r>
      <w:hyperlink r:id="rId74" w:history="1">
        <w:r w:rsidRPr="00353358">
          <w:rPr>
            <w:rFonts w:ascii="Times New Roman" w:eastAsia="Times New Roman" w:hAnsi="Times New Roman" w:cs="Times New Roman"/>
            <w:color w:val="000000" w:themeColor="text1"/>
            <w:sz w:val="24"/>
            <w:szCs w:val="24"/>
            <w:lang w:eastAsia="ru-RU"/>
          </w:rPr>
          <w:t>порядка</w:t>
        </w:r>
      </w:hyperlink>
      <w:r w:rsidRPr="00353358">
        <w:rPr>
          <w:rFonts w:ascii="Times New Roman" w:eastAsia="Times New Roman" w:hAnsi="Times New Roman" w:cs="Times New Roman"/>
          <w:color w:val="000000" w:themeColor="text1"/>
          <w:sz w:val="24"/>
          <w:szCs w:val="24"/>
          <w:lang w:eastAsia="ru-RU"/>
        </w:rPr>
        <w:t xml:space="preserve"> сортировки, первичной классификации и первичной оценки драгоценных камней; </w:t>
      </w:r>
    </w:p>
    <w:p w14:paraId="5814FA4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75"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02.05.2015 N 111-ФЗ; </w:t>
      </w:r>
    </w:p>
    <w:p w14:paraId="37D187B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особого порядка таможенного контроля за ввозом в Российскую Федерацию и вывозом из Российской Федерации драгоценных металлов и драгоценных камней, а также изделий из них; </w:t>
      </w:r>
    </w:p>
    <w:p w14:paraId="7C50A49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организации подтверждения соответствия драгоценных металлов, драгоценных камней и продукции из них; </w:t>
      </w:r>
    </w:p>
    <w:p w14:paraId="3CC618C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установления </w:t>
      </w:r>
      <w:hyperlink r:id="rId76" w:history="1">
        <w:r w:rsidRPr="00353358">
          <w:rPr>
            <w:rFonts w:ascii="Times New Roman" w:eastAsia="Times New Roman" w:hAnsi="Times New Roman" w:cs="Times New Roman"/>
            <w:color w:val="000000" w:themeColor="text1"/>
            <w:sz w:val="24"/>
            <w:szCs w:val="24"/>
            <w:lang w:eastAsia="ru-RU"/>
          </w:rPr>
          <w:t>перечня</w:t>
        </w:r>
      </w:hyperlink>
      <w:r w:rsidRPr="00353358">
        <w:rPr>
          <w:rFonts w:ascii="Times New Roman" w:eastAsia="Times New Roman" w:hAnsi="Times New Roman" w:cs="Times New Roman"/>
          <w:color w:val="000000" w:themeColor="text1"/>
          <w:sz w:val="24"/>
          <w:szCs w:val="24"/>
          <w:lang w:eastAsia="ru-RU"/>
        </w:rPr>
        <w:t xml:space="preserve"> организаций, имеющих право осуществлять аффинаж драгоценных металлов; </w:t>
      </w:r>
    </w:p>
    <w:p w14:paraId="16B17CD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обеспечения прослеживаемости (учета) драгоценных металлов, драгоценных камней и изделий из них путем использования ГИИС ДМДК. </w:t>
      </w:r>
    </w:p>
    <w:p w14:paraId="320FD35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В Российской Федерации установлена государственная монополия на опробование и клеймение государственным пробирным клеймом ювелирных и других изделий из драгоценных металлов, государственная монополия на нанесение двухмерного штрихового кода на ювелирные и другие изделия из драгоценных металлов, а также государственная монополия на регулирование экспорта необработанных алмазов. </w:t>
      </w:r>
    </w:p>
    <w:p w14:paraId="242BC57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Государственное регулирование отношений в области геологического изучения и разведки месторождений драгоценных металлов и драгоценных камней, их добычи и производства осуществляется органами государственной власти Российской Федерации, органами государственной власти субъектов Российской Федерации. Полномочия органов государственной власти Российской Федерации, органов государственной власти субъектов Российской Федерации при осуществлении государственного регулирования указанных отношений устанавливаются соответственно настоящим Федеральным законом, а также законодательством Российской Федерации и законодательством субъектов Российской Федерации. </w:t>
      </w:r>
    </w:p>
    <w:p w14:paraId="3E44232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Порядок приема, учета, хранения и выдачи драгоценных металлов в Центральном банке Российской Федерации и кредитных организациях и ведения отчетности об использовании драгоценных металлов, формы документов, применяемых Центральным банком Российской Федерации и кредитными организациями при приеме, учете, хранении и выдаче драгоценных металлов, порядок их заполнения и оформления, а также порядок приема, учета, хранения и выдачи драгоценных камней в кредитных организациях и ведения отчетности об использовании драгоценных камней, формы документов, применяемых кредитными организациями при приеме, учете, хранении и выдаче драгоценных камней, порядок их заполнения и оформления устанавливаются Центральным банком Российской Федерации. </w:t>
      </w:r>
    </w:p>
    <w:p w14:paraId="57065C3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77" w:history="1">
        <w:r w:rsidRPr="00353358">
          <w:rPr>
            <w:rFonts w:ascii="Times New Roman" w:eastAsia="Times New Roman" w:hAnsi="Times New Roman" w:cs="Times New Roman"/>
            <w:color w:val="000000" w:themeColor="text1"/>
            <w:sz w:val="24"/>
            <w:szCs w:val="24"/>
            <w:lang w:eastAsia="ru-RU"/>
          </w:rPr>
          <w:t>Перечень и виды</w:t>
        </w:r>
      </w:hyperlink>
      <w:r w:rsidRPr="00353358">
        <w:rPr>
          <w:rFonts w:ascii="Times New Roman" w:eastAsia="Times New Roman" w:hAnsi="Times New Roman" w:cs="Times New Roman"/>
          <w:color w:val="000000" w:themeColor="text1"/>
          <w:sz w:val="24"/>
          <w:szCs w:val="24"/>
          <w:lang w:eastAsia="ru-RU"/>
        </w:rPr>
        <w:t xml:space="preserve"> драгоценных металлов, в отношении которых устанавливаются учетные цены, и </w:t>
      </w:r>
      <w:hyperlink r:id="rId78"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установления учетных цен на драгоценные металлы определяются Центральным банком Российской Федерации. </w:t>
      </w:r>
    </w:p>
    <w:p w14:paraId="2A0CDF9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3" w:name="p305"/>
      <w:bookmarkEnd w:id="13"/>
      <w:r w:rsidRPr="00353358">
        <w:rPr>
          <w:rFonts w:ascii="Times New Roman" w:eastAsia="Times New Roman" w:hAnsi="Times New Roman" w:cs="Times New Roman"/>
          <w:color w:val="000000" w:themeColor="text1"/>
          <w:sz w:val="24"/>
          <w:szCs w:val="24"/>
          <w:lang w:eastAsia="ru-RU"/>
        </w:rPr>
        <w:t xml:space="preserve">6. Признание физического лица художником-ювелиром осуществляется комиссией подведомственного уполномоченному федеральному органу исполнительной власти государственного учреждения по заявлению физического лица в </w:t>
      </w:r>
      <w:hyperlink r:id="rId79"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Правительством Российской Федерации. </w:t>
      </w:r>
    </w:p>
    <w:p w14:paraId="4AEB228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Физическое лицо, претендующее на получение статуса художника-ювелира, должно соответствовать следующим требованиям: </w:t>
      </w:r>
    </w:p>
    <w:p w14:paraId="3998CAD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продолжать традиции и развивать новые направления ювелирного мастерства; </w:t>
      </w:r>
    </w:p>
    <w:p w14:paraId="35A9A71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иметь опыт участия в конкурсах, выставках, смотрах, других культурных мероприятиях в ювелирной отрасли; </w:t>
      </w:r>
    </w:p>
    <w:p w14:paraId="487BFE2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иметь не менее трех ювелирных изделий, которые прошли опробование и клеймение государственным пробирным клеймом, изготовлены физическим лицом с использованием техники исполнения, включающей ручной труд на этапах изготовления и художественной обработки изделия, обладают оригинальной авторской идеей и высоким профессиональным, художественным и техническим уровнем исполнения и в которых реализован художественный замысел. </w:t>
      </w:r>
    </w:p>
    <w:p w14:paraId="57D25EC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Решение комиссии может быть обжаловано физическим лицом в соответствии с законодательством Российской Федерации в судебном порядке. </w:t>
      </w:r>
    </w:p>
    <w:p w14:paraId="3C8C04F7"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2A7426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11. Полномочия Правительства Российской Федерации по регулированию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w:t>
      </w:r>
      <w:r w:rsidRPr="00353358">
        <w:rPr>
          <w:rFonts w:ascii="Times New Roman" w:eastAsia="Times New Roman" w:hAnsi="Times New Roman" w:cs="Times New Roman"/>
          <w:color w:val="000000" w:themeColor="text1"/>
          <w:sz w:val="24"/>
          <w:szCs w:val="24"/>
          <w:lang w:eastAsia="ru-RU"/>
        </w:rPr>
        <w:t xml:space="preserve"> </w:t>
      </w:r>
    </w:p>
    <w:p w14:paraId="45AC79D6"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4CAD499"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Правительство Российской Федерации в соответствии с настоящим Федеральным законом и другими федеральными законами: </w:t>
      </w:r>
    </w:p>
    <w:p w14:paraId="744A9A7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обеспечивает проведение в Российской Федерации единой государственной политики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а также заготовки лома и отходов драгоценных металлов и драгоценных камней; </w:t>
      </w:r>
    </w:p>
    <w:p w14:paraId="6D15B45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утверждает в соответствии с федеральными законами планы формирования Государственного фонда драгоценных металлов и драгоценных камней Российской Федерации и отпуска его ценностей, а также отчет о пополнении и расходовании за финансовый год ценностей этого Фонда; </w:t>
      </w:r>
    </w:p>
    <w:p w14:paraId="74B4E62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определяет порядок лицензирования отдельных видов деятельности при пользовании участками недр в целях геологического изучения и разведки месторождений драгоценных металлов и драгоценных камней и их добычи; </w:t>
      </w:r>
    </w:p>
    <w:p w14:paraId="5AEDE03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устанавливает: </w:t>
      </w:r>
    </w:p>
    <w:p w14:paraId="72C0C3C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80"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учета, хранения драгоценных металлов и драгоценных камней и продукции из них, а также порядок отчетности о них; </w:t>
      </w:r>
    </w:p>
    <w:p w14:paraId="6822880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81"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сортировки, первичной классификации и первичной оценки драгоценных камней; </w:t>
      </w:r>
    </w:p>
    <w:p w14:paraId="0FCA126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82"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02.05.2015 N 111-ФЗ; </w:t>
      </w:r>
    </w:p>
    <w:p w14:paraId="563084F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порядок формирования Государственного фонда драгоценных металлов и драгоценных камней Российской Федерации, отпуска ценностей из него и оплаты ценностей, приобретаемых в Государственный фонд драгоценных металлов и драгоценных камней Российской Федерации и отпускаемых из него; </w:t>
      </w:r>
    </w:p>
    <w:p w14:paraId="1E6983C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83"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02.05.2015 N 111-ФЗ; </w:t>
      </w:r>
    </w:p>
    <w:p w14:paraId="50F1E5F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84"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29.12.2022 N 607-ФЗ; </w:t>
      </w:r>
    </w:p>
    <w:p w14:paraId="6B0F87F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85"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проб; </w:t>
      </w:r>
    </w:p>
    <w:p w14:paraId="4DE130F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86"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02.11.2004 N 127-ФЗ; </w:t>
      </w:r>
    </w:p>
    <w:p w14:paraId="5320E40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87" w:history="1">
        <w:r w:rsidRPr="00353358">
          <w:rPr>
            <w:rFonts w:ascii="Times New Roman" w:eastAsia="Times New Roman" w:hAnsi="Times New Roman" w:cs="Times New Roman"/>
            <w:color w:val="000000" w:themeColor="text1"/>
            <w:sz w:val="24"/>
            <w:szCs w:val="24"/>
            <w:lang w:eastAsia="ru-RU"/>
          </w:rPr>
          <w:t>правила</w:t>
        </w:r>
      </w:hyperlink>
      <w:r w:rsidRPr="00353358">
        <w:rPr>
          <w:rFonts w:ascii="Times New Roman" w:eastAsia="Times New Roman" w:hAnsi="Times New Roman" w:cs="Times New Roman"/>
          <w:color w:val="000000" w:themeColor="text1"/>
          <w:sz w:val="24"/>
          <w:szCs w:val="24"/>
          <w:lang w:eastAsia="ru-RU"/>
        </w:rPr>
        <w:t xml:space="preserve"> регистрации, изготовления именников, а также постановки и уничтожения их оттисков; </w:t>
      </w:r>
    </w:p>
    <w:p w14:paraId="2FD8A80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порядок проведения экономико-правовой экспертизы проектов международных договоров Российской Федерации и соглашений субъектов Российской Федерации с субъектами либо административно-территориальными образованиями иностранных государств и иностранными юридическими лицами в области добычи, производства, использования и обращения драгоценных металлов и драгоценных камней; </w:t>
      </w:r>
    </w:p>
    <w:p w14:paraId="25B2D2F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88"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ведения специального учета юридических лиц, индивидуальных предпринимателей и художников-ювелиров, осуществляющих операции с драгоценными металлами и драгоценными камнями; </w:t>
      </w:r>
    </w:p>
    <w:p w14:paraId="5853E69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89"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использования ценностей Государственного фонда драгоценных металлов и драгоценных камней Российской Федерации в целях экспонирования или научного изучения; </w:t>
      </w:r>
    </w:p>
    <w:p w14:paraId="25C2ADD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90" w:history="1">
        <w:r w:rsidRPr="00353358">
          <w:rPr>
            <w:rFonts w:ascii="Times New Roman" w:eastAsia="Times New Roman" w:hAnsi="Times New Roman" w:cs="Times New Roman"/>
            <w:color w:val="000000" w:themeColor="text1"/>
            <w:sz w:val="24"/>
            <w:szCs w:val="24"/>
            <w:lang w:eastAsia="ru-RU"/>
          </w:rPr>
          <w:t>правила</w:t>
        </w:r>
      </w:hyperlink>
      <w:r w:rsidRPr="00353358">
        <w:rPr>
          <w:rFonts w:ascii="Times New Roman" w:eastAsia="Times New Roman" w:hAnsi="Times New Roman" w:cs="Times New Roman"/>
          <w:color w:val="000000" w:themeColor="text1"/>
          <w:sz w:val="24"/>
          <w:szCs w:val="24"/>
          <w:lang w:eastAsia="ru-RU"/>
        </w:rPr>
        <w:t xml:space="preserve"> осуществления федерального государственного пробирного надзора; </w:t>
      </w:r>
    </w:p>
    <w:p w14:paraId="3893C94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форму отчета о пополнении и расходовании за финансовый год ценностей Государственного фонда драгоценных металлов и драгоценных камней Российской Федерации; </w:t>
      </w:r>
    </w:p>
    <w:p w14:paraId="189E71A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91" w:history="1">
        <w:r w:rsidRPr="00353358">
          <w:rPr>
            <w:rFonts w:ascii="Times New Roman" w:eastAsia="Times New Roman" w:hAnsi="Times New Roman" w:cs="Times New Roman"/>
            <w:color w:val="000000" w:themeColor="text1"/>
            <w:sz w:val="24"/>
            <w:szCs w:val="24"/>
            <w:lang w:eastAsia="ru-RU"/>
          </w:rPr>
          <w:t>критерии</w:t>
        </w:r>
      </w:hyperlink>
      <w:r w:rsidRPr="00353358">
        <w:rPr>
          <w:rFonts w:ascii="Times New Roman" w:eastAsia="Times New Roman" w:hAnsi="Times New Roman" w:cs="Times New Roman"/>
          <w:color w:val="000000" w:themeColor="text1"/>
          <w:sz w:val="24"/>
          <w:szCs w:val="24"/>
          <w:lang w:eastAsia="ru-RU"/>
        </w:rPr>
        <w:t xml:space="preserve"> и </w:t>
      </w:r>
      <w:hyperlink r:id="rId92"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включения организаций в </w:t>
      </w:r>
      <w:hyperlink r:id="rId93"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организаций, имеющих право осуществлять аффинаж драгоценных металлов, и исключения аффинажных организаций из перечня организаций, имеющих право осуществлять аффинаж драгоценных металлов; </w:t>
      </w:r>
    </w:p>
    <w:p w14:paraId="117AF5F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 согласованию с Центральным банком Российской Федерации требования к средствам идентификации драгоценных металлов, драгоценных камней, способам их формирования и нанесения; </w:t>
      </w:r>
    </w:p>
    <w:p w14:paraId="353B374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требования к составу информации, представляемой в ГИИС ДМДК, срокам и способам ее представления в ГИИС ДМДК и получения из ГИИС ДМДК; </w:t>
      </w:r>
    </w:p>
    <w:p w14:paraId="3BC4BF9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94" w:history="1">
        <w:r w:rsidRPr="00353358">
          <w:rPr>
            <w:rFonts w:ascii="Times New Roman" w:eastAsia="Times New Roman" w:hAnsi="Times New Roman" w:cs="Times New Roman"/>
            <w:color w:val="000000" w:themeColor="text1"/>
            <w:sz w:val="24"/>
            <w:szCs w:val="24"/>
            <w:lang w:eastAsia="ru-RU"/>
          </w:rPr>
          <w:t>требования</w:t>
        </w:r>
      </w:hyperlink>
      <w:r w:rsidRPr="00353358">
        <w:rPr>
          <w:rFonts w:ascii="Times New Roman" w:eastAsia="Times New Roman" w:hAnsi="Times New Roman" w:cs="Times New Roman"/>
          <w:color w:val="000000" w:themeColor="text1"/>
          <w:sz w:val="24"/>
          <w:szCs w:val="24"/>
          <w:lang w:eastAsia="ru-RU"/>
        </w:rPr>
        <w:t xml:space="preserve"> к программно-аппаратным средствам лиц, подключаемых (подключенных) к ГИИС ДМДК; </w:t>
      </w:r>
    </w:p>
    <w:p w14:paraId="05F6D60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95"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подключения субъектов, указанных в </w:t>
      </w:r>
      <w:hyperlink w:anchor="p424" w:history="1">
        <w:r w:rsidRPr="00353358">
          <w:rPr>
            <w:rFonts w:ascii="Times New Roman" w:eastAsia="Times New Roman" w:hAnsi="Times New Roman" w:cs="Times New Roman"/>
            <w:color w:val="000000" w:themeColor="text1"/>
            <w:sz w:val="24"/>
            <w:szCs w:val="24"/>
            <w:lang w:eastAsia="ru-RU"/>
          </w:rPr>
          <w:t>пункте 4 статьи 12.2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в том числе их информационных систем, к ГИИС ДМДК; </w:t>
      </w:r>
    </w:p>
    <w:p w14:paraId="697E948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96"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функционирования ГИИС ДМДК; </w:t>
      </w:r>
    </w:p>
    <w:p w14:paraId="3814D6C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правила осуществления скупки у физических лиц ювелирных и других изделий из драгоценных металлов и (или) драгоценных камней, лома таких изделий, заготовки лома и отходов драгоценных металлов и продукции (изделий), содержащей драгоценные металлы; </w:t>
      </w:r>
    </w:p>
    <w:p w14:paraId="1280AB6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 согласованию с Центральным банком Российской Федерации </w:t>
      </w:r>
      <w:hyperlink r:id="rId97" w:history="1">
        <w:r w:rsidRPr="00353358">
          <w:rPr>
            <w:rFonts w:ascii="Times New Roman" w:eastAsia="Times New Roman" w:hAnsi="Times New Roman" w:cs="Times New Roman"/>
            <w:color w:val="000000" w:themeColor="text1"/>
            <w:sz w:val="24"/>
            <w:szCs w:val="24"/>
            <w:lang w:eastAsia="ru-RU"/>
          </w:rPr>
          <w:t>требования</w:t>
        </w:r>
      </w:hyperlink>
      <w:r w:rsidRPr="00353358">
        <w:rPr>
          <w:rFonts w:ascii="Times New Roman" w:eastAsia="Times New Roman" w:hAnsi="Times New Roman" w:cs="Times New Roman"/>
          <w:color w:val="000000" w:themeColor="text1"/>
          <w:sz w:val="24"/>
          <w:szCs w:val="24"/>
          <w:lang w:eastAsia="ru-RU"/>
        </w:rPr>
        <w:t xml:space="preserve"> к инвестиционным драгоценным металлам и </w:t>
      </w:r>
      <w:hyperlink r:id="rId98"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их оборота; </w:t>
      </w:r>
    </w:p>
    <w:p w14:paraId="6D3C1B6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99"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признания физических лиц художниками-ювелирами; </w:t>
      </w:r>
    </w:p>
    <w:p w14:paraId="35F3425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4.1) обеспечивает реализацию международной схемы сертификации необработанных природных алмазов; </w:t>
      </w:r>
    </w:p>
    <w:p w14:paraId="5044BEE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осуществляет иные полномочия, возложенные на него </w:t>
      </w:r>
      <w:hyperlink r:id="rId100" w:history="1">
        <w:r w:rsidRPr="00353358">
          <w:rPr>
            <w:rFonts w:ascii="Times New Roman" w:eastAsia="Times New Roman" w:hAnsi="Times New Roman" w:cs="Times New Roman"/>
            <w:color w:val="000000" w:themeColor="text1"/>
            <w:sz w:val="24"/>
            <w:szCs w:val="24"/>
            <w:lang w:eastAsia="ru-RU"/>
          </w:rPr>
          <w:t>Конституцией</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настоящим Федеральным законом и другими федеральными законами и указами Президента Российской Федерации. </w:t>
      </w:r>
    </w:p>
    <w:p w14:paraId="785B64D9"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538D1FD"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11.1. Полномочия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r w:rsidRPr="00353358">
        <w:rPr>
          <w:rFonts w:ascii="Times New Roman" w:eastAsia="Times New Roman" w:hAnsi="Times New Roman" w:cs="Times New Roman"/>
          <w:color w:val="000000" w:themeColor="text1"/>
          <w:sz w:val="24"/>
          <w:szCs w:val="24"/>
          <w:lang w:eastAsia="ru-RU"/>
        </w:rPr>
        <w:t xml:space="preserve"> </w:t>
      </w:r>
    </w:p>
    <w:p w14:paraId="4FDCCC2C" w14:textId="77777777" w:rsidR="00353358" w:rsidRPr="00353358" w:rsidRDefault="00353358" w:rsidP="00353358">
      <w:pPr>
        <w:spacing w:line="288" w:lineRule="atLeast"/>
        <w:ind w:firstLine="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4919816"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Уполномоченный федеральный орган исполнительной власти в соответствии с настоящим Федеральным законом: </w:t>
      </w:r>
    </w:p>
    <w:p w14:paraId="4084779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1) утверждает формат представления информации в ГИИС ДМДК, структуру вносимых в ГИИС ДМДК сведений, порядок формирования информации и получения подтверждения о ее принятии; </w:t>
      </w:r>
    </w:p>
    <w:p w14:paraId="34ED599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утверждает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комплекса, инструкцию о порядке учета, хранения драгоценных металлов и драгоценных камней и продукции из них и ведения отчетности при их производстве, использовании и обращении; </w:t>
      </w:r>
    </w:p>
    <w:p w14:paraId="1091C48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утверждает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комплекса, инструкцию о порядке учета, хранения драгоценных металлов и драгоценных камней, а также ведения отчетности при их добыче; </w:t>
      </w:r>
    </w:p>
    <w:p w14:paraId="432C3E8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устанавливает порядок согласования федеральным органом исполнительной власти, осуществляющим функции по государственному контролю (надзору), инструкций, норм и нормативов, составленных аффинажными организациями, а также утверждает методические рекомендации по составлению указанных документов; </w:t>
      </w:r>
    </w:p>
    <w:p w14:paraId="1367038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осуществляет иные полномочия, предусмотренные настоящим Федеральным законом. </w:t>
      </w:r>
    </w:p>
    <w:p w14:paraId="71FF2702"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488772D"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14" w:name="p377"/>
      <w:bookmarkEnd w:id="14"/>
      <w:r w:rsidRPr="00353358">
        <w:rPr>
          <w:rFonts w:ascii="Arial" w:eastAsia="Times New Roman" w:hAnsi="Arial" w:cs="Arial"/>
          <w:b/>
          <w:bCs/>
          <w:color w:val="000000" w:themeColor="text1"/>
          <w:sz w:val="24"/>
          <w:szCs w:val="24"/>
          <w:lang w:eastAsia="ru-RU"/>
        </w:rPr>
        <w:t>Статья 12. Полномочия органов государственной власти субъектов Российской Федерации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w:t>
      </w:r>
      <w:r w:rsidRPr="00353358">
        <w:rPr>
          <w:rFonts w:ascii="Times New Roman" w:eastAsia="Times New Roman" w:hAnsi="Times New Roman" w:cs="Times New Roman"/>
          <w:color w:val="000000" w:themeColor="text1"/>
          <w:sz w:val="24"/>
          <w:szCs w:val="24"/>
          <w:lang w:eastAsia="ru-RU"/>
        </w:rPr>
        <w:t xml:space="preserve"> </w:t>
      </w:r>
    </w:p>
    <w:p w14:paraId="6250F880"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75A29B4"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 ведению органов государственной власти субъектов Российской Федерации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относятся: </w:t>
      </w:r>
    </w:p>
    <w:p w14:paraId="38FECB1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формирование и использование государственных фондов драгоценных металлов и драгоценных камней субъектов Российской Федерации; </w:t>
      </w:r>
    </w:p>
    <w:p w14:paraId="21C2E08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приобретение драгоценных металлов и драгоценных камней для формирования государственных фондов драгоценных металлов и драгоценных камней субъектов Российской Федерации; </w:t>
      </w:r>
    </w:p>
    <w:p w14:paraId="4C2BFEA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реализация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в порядке, установленном законодательством Российской Федерации и Президентом Российской Федерации, осуществление иных указанных в </w:t>
      </w:r>
      <w:hyperlink w:anchor="p45" w:history="1">
        <w:r w:rsidRPr="00353358">
          <w:rPr>
            <w:rFonts w:ascii="Times New Roman" w:eastAsia="Times New Roman" w:hAnsi="Times New Roman" w:cs="Times New Roman"/>
            <w:color w:val="000000" w:themeColor="text1"/>
            <w:sz w:val="24"/>
            <w:szCs w:val="24"/>
            <w:lang w:eastAsia="ru-RU"/>
          </w:rPr>
          <w:t>статье 1</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операций с драгоценными металлами и драгоценными камнями, находящимися в собственности субъектов Российской Федерации, в соответствии с законодательством Российской Федерации; </w:t>
      </w:r>
    </w:p>
    <w:p w14:paraId="4ED4DFD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в соответствии с </w:t>
      </w:r>
      <w:hyperlink r:id="rId101"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законодательством Российской Федерации и законодательством субъектов Российской Федерации лицензирование пользования участками недр в целях геологического изучения и разведки месторождений драгоценных металлов и драгоценных камней и их добычи, за </w:t>
      </w:r>
      <w:r w:rsidRPr="00353358">
        <w:rPr>
          <w:rFonts w:ascii="Times New Roman" w:eastAsia="Times New Roman" w:hAnsi="Times New Roman" w:cs="Times New Roman"/>
          <w:color w:val="000000" w:themeColor="text1"/>
          <w:sz w:val="24"/>
          <w:szCs w:val="24"/>
          <w:lang w:eastAsia="ru-RU"/>
        </w:rPr>
        <w:lastRenderedPageBreak/>
        <w:t xml:space="preserve">исключением участков недр, включенных в федеральный фонд резервных месторождений драгоценных металлов и драгоценных камней; </w:t>
      </w:r>
    </w:p>
    <w:p w14:paraId="579C74D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осуществление совместно с федеральными органами государственного контроля за деятельностью организаций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на соответствующих территориях (за исключением федерального государственного пробирного надзора); </w:t>
      </w:r>
    </w:p>
    <w:p w14:paraId="283BB40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иные полномочия, определенные заключенными в соответствии с </w:t>
      </w:r>
      <w:hyperlink r:id="rId102" w:history="1">
        <w:r w:rsidRPr="00353358">
          <w:rPr>
            <w:rFonts w:ascii="Times New Roman" w:eastAsia="Times New Roman" w:hAnsi="Times New Roman" w:cs="Times New Roman"/>
            <w:color w:val="000000" w:themeColor="text1"/>
            <w:sz w:val="24"/>
            <w:szCs w:val="24"/>
            <w:lang w:eastAsia="ru-RU"/>
          </w:rPr>
          <w:t>Конституцией</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w:t>
      </w:r>
    </w:p>
    <w:p w14:paraId="15771CEF"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59DB7D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15" w:name="p389"/>
      <w:bookmarkEnd w:id="15"/>
      <w:r w:rsidRPr="00353358">
        <w:rPr>
          <w:rFonts w:ascii="Arial" w:eastAsia="Times New Roman" w:hAnsi="Arial" w:cs="Arial"/>
          <w:b/>
          <w:bCs/>
          <w:color w:val="000000" w:themeColor="text1"/>
          <w:sz w:val="24"/>
          <w:szCs w:val="24"/>
          <w:lang w:eastAsia="ru-RU"/>
        </w:rPr>
        <w:t>Статья 12.1. Опробование, анализ, клеймение ювелирных и других изделий из драгоценных металлов и нанесение на них двухмерного штрихового кода</w:t>
      </w:r>
      <w:r w:rsidRPr="00353358">
        <w:rPr>
          <w:rFonts w:ascii="Times New Roman" w:eastAsia="Times New Roman" w:hAnsi="Times New Roman" w:cs="Times New Roman"/>
          <w:color w:val="000000" w:themeColor="text1"/>
          <w:sz w:val="24"/>
          <w:szCs w:val="24"/>
          <w:lang w:eastAsia="ru-RU"/>
        </w:rPr>
        <w:t xml:space="preserve"> </w:t>
      </w:r>
    </w:p>
    <w:p w14:paraId="5EA39E95"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4607994A"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В Российской Федерации ювелирные и другие изделия из драгоценных металлов отечественного производства и ювелирные и другие изделия из драгоценных металлов, ввезенные в Российскую Федерацию для продажи, за исключением случаев, установленных международными договорами Российской Федерации и </w:t>
      </w:r>
      <w:hyperlink w:anchor="p396" w:history="1">
        <w:r w:rsidRPr="00353358">
          <w:rPr>
            <w:rFonts w:ascii="Times New Roman" w:eastAsia="Times New Roman" w:hAnsi="Times New Roman" w:cs="Times New Roman"/>
            <w:color w:val="000000" w:themeColor="text1"/>
            <w:sz w:val="24"/>
            <w:szCs w:val="24"/>
            <w:lang w:eastAsia="ru-RU"/>
          </w:rPr>
          <w:t>пунктом 2</w:t>
        </w:r>
      </w:hyperlink>
      <w:r w:rsidRPr="00353358">
        <w:rPr>
          <w:rFonts w:ascii="Times New Roman" w:eastAsia="Times New Roman" w:hAnsi="Times New Roman" w:cs="Times New Roman"/>
          <w:color w:val="000000" w:themeColor="text1"/>
          <w:sz w:val="24"/>
          <w:szCs w:val="24"/>
          <w:lang w:eastAsia="ru-RU"/>
        </w:rPr>
        <w:t xml:space="preserve"> настоящей статьи, подлежат опробованию, клеймению государственным пробирным клеймом, а также на них должен быть нанесен двухмерный штриховой код. Указанные ювелирные и другие изделия из драгоценных металлов подлежат анализу в случаях и в </w:t>
      </w:r>
      <w:hyperlink r:id="rId103"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которые установлены Правительством Российской Федерации. </w:t>
      </w:r>
    </w:p>
    <w:p w14:paraId="2C90799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6" w:name="p396"/>
      <w:bookmarkEnd w:id="16"/>
      <w:r w:rsidRPr="00353358">
        <w:rPr>
          <w:rFonts w:ascii="Times New Roman" w:eastAsia="Times New Roman" w:hAnsi="Times New Roman" w:cs="Times New Roman"/>
          <w:color w:val="000000" w:themeColor="text1"/>
          <w:sz w:val="24"/>
          <w:szCs w:val="24"/>
          <w:lang w:eastAsia="ru-RU"/>
        </w:rPr>
        <w:t xml:space="preserve">2. Опробование, клеймение государственным пробирным клеймом ювелирных и других изделий из серебра отечественного производства, ювелирных и других изделий из драгоценных металлов, монет из драгоценных металлов, имеющих историческое, художественное, научное или культурное значение, а также нанесение на них двухмерного штрихового кода осуществляется на добровольной основе. </w:t>
      </w:r>
    </w:p>
    <w:p w14:paraId="3D9530D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Клеймение государственным пробирным клеймом ювелирных и других изделий из золота, платины и металлов платиновой группы отечественного производства, предназначенных для вывоза из Российской Федерации в государства, не входящие в Евразийский экономический союз, осуществляется на добровольной основе при условии нанесения на такие изделия двухмерного штрихового кода в соответствии с порядком функционирования ГИИС ДМДК, установленным Правительством Российской Федерации. </w:t>
      </w:r>
    </w:p>
    <w:p w14:paraId="1F7F1DD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Опробование и клеймение государственным пробирным клеймом слитков аффинированных драгоценных металлов отечественного и иностранного производства, самородков драгоценных металлов, сусального золота, сусального серебра, мелких насечек (инкрустации) золотом и серебром на изделиях, приборов, лабораторной посуды и иных изделий, изготавливаемых из драгоценных металлов и предназначенных для научных, производственных и медицинских целей, не осуществляются. </w:t>
      </w:r>
    </w:p>
    <w:p w14:paraId="6AA89F5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Клеймение государственным пробирным клеймом, а также нанесение двухмерного штрихового кода на ювелирные изделия, на которых при предъявлении их на опробование и клеймение в федеральный орган исполнительной власти, осуществляющий функции по государственному контролю (надзору), установлено отсутствие достаточного места для нанесения государственного пробирного клейма и двухмерного штрихового кода, не осуществляется. </w:t>
      </w:r>
    </w:p>
    <w:p w14:paraId="61F69FF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Клеймение государственным пробирным клеймом музейных предметов и музейных коллекций, включенных в состав Музейного фонда Российской Федерации и содержащих в своем составе драгоценные металлы и драгоценные камни, а также нанесение на них двухмерного штрихового кода не осуществляется. </w:t>
      </w:r>
    </w:p>
    <w:p w14:paraId="4D63466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w:t>
      </w:r>
      <w:hyperlink r:id="rId104"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опробования и клеймения государственным пробирным клеймом ювелирных и других изделий из драгоценных металлов устанавливается Правительством Российской Федерации. </w:t>
      </w:r>
      <w:hyperlink r:id="rId105" w:history="1">
        <w:r w:rsidRPr="00353358">
          <w:rPr>
            <w:rFonts w:ascii="Times New Roman" w:eastAsia="Times New Roman" w:hAnsi="Times New Roman" w:cs="Times New Roman"/>
            <w:color w:val="000000" w:themeColor="text1"/>
            <w:sz w:val="24"/>
            <w:szCs w:val="24"/>
            <w:lang w:eastAsia="ru-RU"/>
          </w:rPr>
          <w:t>Состав и элементы</w:t>
        </w:r>
      </w:hyperlink>
      <w:r w:rsidRPr="00353358">
        <w:rPr>
          <w:rFonts w:ascii="Times New Roman" w:eastAsia="Times New Roman" w:hAnsi="Times New Roman" w:cs="Times New Roman"/>
          <w:color w:val="000000" w:themeColor="text1"/>
          <w:sz w:val="24"/>
          <w:szCs w:val="24"/>
          <w:lang w:eastAsia="ru-RU"/>
        </w:rPr>
        <w:t xml:space="preserve"> государственного пробирного клейма определяются федеральным органом исполнительной власти, осуществляющим функции по государственному контролю (надзору). </w:t>
      </w:r>
    </w:p>
    <w:p w14:paraId="7491CE4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Опробование, анализ, клеймение государственным пробирным клеймом ювелирных и других изделий из драгоценных металлов, а также нанесение на них двухмерного штрихового кода осуществляет федеральный орган исполнительной власти, осуществляющий функции по государственному контролю (надзору). </w:t>
      </w:r>
    </w:p>
    <w:p w14:paraId="18A3CF0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Ювелирные и другие изделия из драгоценных металлов отечественного производства должны иметь именники, которые подлежат регистрации в установленном </w:t>
      </w:r>
      <w:hyperlink r:id="rId106"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w:t>
      </w:r>
    </w:p>
    <w:p w14:paraId="5F4A8AAC"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53358" w:rsidRPr="00353358" w14:paraId="14F3FD1A" w14:textId="77777777" w:rsidTr="00353358">
        <w:trPr>
          <w:tblCellSpacing w:w="15" w:type="dxa"/>
        </w:trPr>
        <w:tc>
          <w:tcPr>
            <w:tcW w:w="0" w:type="auto"/>
            <w:shd w:val="clear" w:color="auto" w:fill="F4F3F8"/>
            <w:vAlign w:val="center"/>
            <w:hideMark/>
          </w:tcPr>
          <w:p w14:paraId="49B6D2BC"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КонсультантПлюс: примечание. </w:t>
            </w:r>
          </w:p>
          <w:p w14:paraId="05BF3F81"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Срок ввода в эксплуатацию ГИИС ДМДК определяется Правительством РФ (ФЗ от 23.06.2020 </w:t>
            </w:r>
            <w:hyperlink r:id="rId107" w:history="1">
              <w:r w:rsidRPr="00353358">
                <w:rPr>
                  <w:rFonts w:ascii="Times New Roman" w:eastAsia="Times New Roman" w:hAnsi="Times New Roman" w:cs="Times New Roman"/>
                  <w:color w:val="000000" w:themeColor="text1"/>
                  <w:sz w:val="24"/>
                  <w:szCs w:val="24"/>
                  <w:lang w:eastAsia="ru-RU"/>
                </w:rPr>
                <w:t>N 188-ФЗ</w:t>
              </w:r>
            </w:hyperlink>
            <w:r w:rsidRPr="00353358">
              <w:rPr>
                <w:rFonts w:ascii="Times New Roman" w:eastAsia="Times New Roman" w:hAnsi="Times New Roman" w:cs="Times New Roman"/>
                <w:color w:val="000000" w:themeColor="text1"/>
                <w:sz w:val="24"/>
                <w:szCs w:val="24"/>
                <w:lang w:eastAsia="ru-RU"/>
              </w:rPr>
              <w:t xml:space="preserve">). </w:t>
            </w:r>
          </w:p>
        </w:tc>
      </w:tr>
    </w:tbl>
    <w:p w14:paraId="6F417BA0" w14:textId="77777777" w:rsidR="00353358" w:rsidRPr="00353358" w:rsidRDefault="00353358" w:rsidP="00353358">
      <w:pPr>
        <w:spacing w:before="240"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12.2. Государственная интегрированная информационная система в сфере контроля за оборотом драгоценных металлов, драгоценных камней и изделий из них на всех этапах этого оборота</w:t>
      </w:r>
      <w:r w:rsidRPr="00353358">
        <w:rPr>
          <w:rFonts w:ascii="Times New Roman" w:eastAsia="Times New Roman" w:hAnsi="Times New Roman" w:cs="Times New Roman"/>
          <w:color w:val="000000" w:themeColor="text1"/>
          <w:sz w:val="24"/>
          <w:szCs w:val="24"/>
          <w:lang w:eastAsia="ru-RU"/>
        </w:rPr>
        <w:t xml:space="preserve"> </w:t>
      </w:r>
    </w:p>
    <w:p w14:paraId="3E309745" w14:textId="77777777" w:rsidR="00353358" w:rsidRPr="00353358" w:rsidRDefault="00353358" w:rsidP="00353358">
      <w:pPr>
        <w:spacing w:line="288" w:lineRule="atLeast"/>
        <w:ind w:firstLine="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9280C8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w:t>
      </w:r>
      <w:hyperlink r:id="rId108" w:history="1">
        <w:r w:rsidRPr="00353358">
          <w:rPr>
            <w:rFonts w:ascii="Times New Roman" w:eastAsia="Times New Roman" w:hAnsi="Times New Roman" w:cs="Times New Roman"/>
            <w:color w:val="000000" w:themeColor="text1"/>
            <w:sz w:val="24"/>
            <w:szCs w:val="24"/>
            <w:lang w:eastAsia="ru-RU"/>
          </w:rPr>
          <w:t>ГИИС ДМДК</w:t>
        </w:r>
      </w:hyperlink>
      <w:r w:rsidRPr="00353358">
        <w:rPr>
          <w:rFonts w:ascii="Times New Roman" w:eastAsia="Times New Roman" w:hAnsi="Times New Roman" w:cs="Times New Roman"/>
          <w:color w:val="000000" w:themeColor="text1"/>
          <w:sz w:val="24"/>
          <w:szCs w:val="24"/>
          <w:lang w:eastAsia="ru-RU"/>
        </w:rPr>
        <w:t xml:space="preserve"> создается в следующих целях: </w:t>
      </w:r>
    </w:p>
    <w:p w14:paraId="407493E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обеспечение прослеживаемости (учета) драгоценных металлов, драгоценных камней и изделий из них в целях осуществления контроля за обращением драгоценных металлов и драгоценных камней, а также подтверждения их подлинности и легальности происхождения; </w:t>
      </w:r>
    </w:p>
    <w:p w14:paraId="535B7D2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формирование аналитической информации о состоянии отрасли драгоценных металлов и драгоценных камней; </w:t>
      </w:r>
    </w:p>
    <w:p w14:paraId="77DD38C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обеспечение применения риск-ориентированного подхода при осуществлении государственного контроля (надзора) за соблюдением требований законодательства о драгоценных металлах и драгоценных камнях, включая выявление </w:t>
      </w:r>
      <w:hyperlink r:id="rId109" w:history="1">
        <w:r w:rsidRPr="00353358">
          <w:rPr>
            <w:rFonts w:ascii="Times New Roman" w:eastAsia="Times New Roman" w:hAnsi="Times New Roman" w:cs="Times New Roman"/>
            <w:color w:val="000000" w:themeColor="text1"/>
            <w:sz w:val="24"/>
            <w:szCs w:val="24"/>
            <w:lang w:eastAsia="ru-RU"/>
          </w:rPr>
          <w:t>индикаторов</w:t>
        </w:r>
      </w:hyperlink>
      <w:r w:rsidRPr="00353358">
        <w:rPr>
          <w:rFonts w:ascii="Times New Roman" w:eastAsia="Times New Roman" w:hAnsi="Times New Roman" w:cs="Times New Roman"/>
          <w:color w:val="000000" w:themeColor="text1"/>
          <w:sz w:val="24"/>
          <w:szCs w:val="24"/>
          <w:lang w:eastAsia="ru-RU"/>
        </w:rPr>
        <w:t xml:space="preserve"> риска нарушения обязательных требований, а также при осуществлении контроля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w:t>
      </w:r>
    </w:p>
    <w:p w14:paraId="7CD71A0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ГИИС ДМДК используется для обеспечения предоставления государственных услуг и исполнения государственных функций, связанных с выработкой государственной политики и нормативно-правовым регулированием в сфере производства, переработки и обращения драгоценных металлов и драгоценных камней. </w:t>
      </w:r>
    </w:p>
    <w:p w14:paraId="630F721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3. Оператором ГИИС ДМДК является уполномоченный федеральный орган исполнительной власти. Уполномоченный федеральный орган исполнительной власти вправе привлекать в соответствии с законодательством Российской Федерации иные организации для осуществления функций оператора ГИИС ДМДК. </w:t>
      </w:r>
    </w:p>
    <w:p w14:paraId="6299931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7" w:name="p424"/>
      <w:bookmarkEnd w:id="17"/>
      <w:r w:rsidRPr="00353358">
        <w:rPr>
          <w:rFonts w:ascii="Times New Roman" w:eastAsia="Times New Roman" w:hAnsi="Times New Roman" w:cs="Times New Roman"/>
          <w:color w:val="000000" w:themeColor="text1"/>
          <w:sz w:val="24"/>
          <w:szCs w:val="24"/>
          <w:lang w:eastAsia="ru-RU"/>
        </w:rPr>
        <w:t xml:space="preserve">4. Информацию в ГИИС ДМДК обязаны представлять следующие субъекты: </w:t>
      </w:r>
    </w:p>
    <w:p w14:paraId="38AC709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18" w:name="p425"/>
      <w:bookmarkEnd w:id="18"/>
      <w:r w:rsidRPr="00353358">
        <w:rPr>
          <w:rFonts w:ascii="Times New Roman" w:eastAsia="Times New Roman" w:hAnsi="Times New Roman" w:cs="Times New Roman"/>
          <w:color w:val="000000" w:themeColor="text1"/>
          <w:sz w:val="24"/>
          <w:szCs w:val="24"/>
          <w:lang w:eastAsia="ru-RU"/>
        </w:rPr>
        <w:t xml:space="preserve">1) федеральные органы исполнительной власти, определяемые Правительством Российской Федерации; </w:t>
      </w:r>
    </w:p>
    <w:p w14:paraId="4A67E9C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Центральный банк Российской Федерации. Состав, объем и сроки представления информации, передаваемой Центральным банком Российской Федерации в ГИИС ДМДК, а также состав, объем и сроки раскрытия указанной информации устанавливаются Правительством Российской Федерации по согласованию с Центральным банком Российской Федерации; </w:t>
      </w:r>
    </w:p>
    <w:p w14:paraId="0F81705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юридические лица, индивидуальные предприниматели и художники-ювелиры, осуществляющие операции с драгоценными металлами и драгоценными камнями и состоящие на специальном учете; </w:t>
      </w:r>
    </w:p>
    <w:p w14:paraId="73BF475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кредитные организации. Состав, объем и сроки представления информации, передаваемой кредитными организациями в ГИИС ДМДК, устанавливаются Правительством Российской Федерации по согласованию с Центральным банком Российской Федерации. </w:t>
      </w:r>
    </w:p>
    <w:p w14:paraId="0C1FD17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Обмен информацией между ГИИС ДМДК и государственными информационными системами налоговых органов, таможенных органов и иных федеральных органов исполнительной власти, органов внутренних дел, следственных органов, информационной системой Центрального банка Российской Федерации осуществляется в автоматизированном режиме, в том числе с использованием единой системы межведомственного электронного взаимодействия. </w:t>
      </w:r>
    </w:p>
    <w:p w14:paraId="3BB43A9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Перечень информации, представляемой в ГИИС ДМДК субъектами, указанными в </w:t>
      </w:r>
      <w:hyperlink w:anchor="p425" w:history="1">
        <w:r w:rsidRPr="00353358">
          <w:rPr>
            <w:rFonts w:ascii="Times New Roman" w:eastAsia="Times New Roman" w:hAnsi="Times New Roman" w:cs="Times New Roman"/>
            <w:color w:val="000000" w:themeColor="text1"/>
            <w:sz w:val="24"/>
            <w:szCs w:val="24"/>
            <w:lang w:eastAsia="ru-RU"/>
          </w:rPr>
          <w:t>подпункте 1 пункта 4</w:t>
        </w:r>
      </w:hyperlink>
      <w:r w:rsidRPr="00353358">
        <w:rPr>
          <w:rFonts w:ascii="Times New Roman" w:eastAsia="Times New Roman" w:hAnsi="Times New Roman" w:cs="Times New Roman"/>
          <w:color w:val="000000" w:themeColor="text1"/>
          <w:sz w:val="24"/>
          <w:szCs w:val="24"/>
          <w:lang w:eastAsia="ru-RU"/>
        </w:rPr>
        <w:t xml:space="preserve"> настоящей статьи, перечень информации, получаемой ими из ГИИС ДМДК (в том числе информации, доступ к которой ограничен в соответствии с законодательством Российской Федерации), порядок и сроки подключения таких субъектов к ГИИС ДМДК определяются соглашением между такими субъектами, уполномоченным федеральным органом исполнительной власти и организацией, осуществляющей функции оператора ГИИС ДМДК (в случае привлечения такой организации). </w:t>
      </w:r>
    </w:p>
    <w:p w14:paraId="0C399E9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Доступ к информации, представленной в ГИИС ДМДК Центральным банком Российской Федерации, либо к информации, представленной в ГИИС ДМДК в связи с операциями, совершенными с участием Центрального банка Российской Федерации, может быть предоставлен исключительно субъектам, указанным в </w:t>
      </w:r>
      <w:hyperlink w:anchor="p425" w:history="1">
        <w:r w:rsidRPr="00353358">
          <w:rPr>
            <w:rFonts w:ascii="Times New Roman" w:eastAsia="Times New Roman" w:hAnsi="Times New Roman" w:cs="Times New Roman"/>
            <w:color w:val="000000" w:themeColor="text1"/>
            <w:sz w:val="24"/>
            <w:szCs w:val="24"/>
            <w:lang w:eastAsia="ru-RU"/>
          </w:rPr>
          <w:t>подпункте 1 пункта 4</w:t>
        </w:r>
      </w:hyperlink>
      <w:r w:rsidRPr="00353358">
        <w:rPr>
          <w:rFonts w:ascii="Times New Roman" w:eastAsia="Times New Roman" w:hAnsi="Times New Roman" w:cs="Times New Roman"/>
          <w:color w:val="000000" w:themeColor="text1"/>
          <w:sz w:val="24"/>
          <w:szCs w:val="24"/>
          <w:lang w:eastAsia="ru-RU"/>
        </w:rPr>
        <w:t xml:space="preserve"> настоящей статьи, в объеме и сроки, которые предусмотрены соглашениями, одной из сторон которых является Центральный банк Российской Федерации. </w:t>
      </w:r>
    </w:p>
    <w:p w14:paraId="1984A1A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Информация, содержащаяся в ГИИС ДМДК, подлежит защите в соответствии с законодательством Российской Федерации о персональных данных,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тайне, законодательством Российской Федерации о коммерческой тайне и иной охраняемой законом тайне. </w:t>
      </w:r>
    </w:p>
    <w:p w14:paraId="103A4502"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676203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lastRenderedPageBreak/>
        <w:t>Статья 13. Полномочия федерального органа исполнительной власти, осуществляющего функции по государственному контролю (надзору)</w:t>
      </w:r>
      <w:r w:rsidRPr="00353358">
        <w:rPr>
          <w:rFonts w:ascii="Times New Roman" w:eastAsia="Times New Roman" w:hAnsi="Times New Roman" w:cs="Times New Roman"/>
          <w:color w:val="000000" w:themeColor="text1"/>
          <w:sz w:val="24"/>
          <w:szCs w:val="24"/>
          <w:lang w:eastAsia="ru-RU"/>
        </w:rPr>
        <w:t xml:space="preserve"> </w:t>
      </w:r>
    </w:p>
    <w:p w14:paraId="1CBDAFB3"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40A2CD6"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19" w:name="p441"/>
      <w:bookmarkEnd w:id="19"/>
      <w:r w:rsidRPr="00353358">
        <w:rPr>
          <w:rFonts w:ascii="Times New Roman" w:eastAsia="Times New Roman" w:hAnsi="Times New Roman" w:cs="Times New Roman"/>
          <w:color w:val="000000" w:themeColor="text1"/>
          <w:sz w:val="24"/>
          <w:szCs w:val="24"/>
          <w:lang w:eastAsia="ru-RU"/>
        </w:rPr>
        <w:t xml:space="preserve">1. Федеральный орган исполнительной власти, осуществляющий функции по государственному контролю (надзору), осуществляет: </w:t>
      </w:r>
    </w:p>
    <w:p w14:paraId="0566DA2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опробование, анализ, клеймение государственным пробирным клеймом ювелирных и других изделий из драгоценных металлов, а также нанесение на них двухмерного штрихового кода; </w:t>
      </w:r>
    </w:p>
    <w:p w14:paraId="55CC87F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регистрацию именников; </w:t>
      </w:r>
    </w:p>
    <w:p w14:paraId="2288576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утратил силу. - Федеральный </w:t>
      </w:r>
      <w:hyperlink r:id="rId110"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24.04.2020 N 138-ФЗ; </w:t>
      </w:r>
    </w:p>
    <w:p w14:paraId="638F153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постановку на ювелирные и другие изделия из драгоценных металлов оттисков именников лазерным методом по обращениям изготовителей ювелирных и других изделий из драгоценных металлов; </w:t>
      </w:r>
    </w:p>
    <w:p w14:paraId="032DBB4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уничтожение на ювелирных и других изделиях из драгоценных металлов оттисков фальшивых пробирных клейм, именников, изготовление пробирных реактивов по обращениям юридических лиц, индивидуальных предпринимателей и художников-ювелиров; </w:t>
      </w:r>
    </w:p>
    <w:p w14:paraId="0C76FDB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хранение представленных на опробование и клеймение ювелирных и других изделий из драгоценных металлов сверх установленного Правительством Российской Федерации срока. </w:t>
      </w:r>
    </w:p>
    <w:p w14:paraId="4BEF5A2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Наряду с указанными в </w:t>
      </w:r>
      <w:hyperlink w:anchor="p441" w:history="1">
        <w:r w:rsidRPr="00353358">
          <w:rPr>
            <w:rFonts w:ascii="Times New Roman" w:eastAsia="Times New Roman" w:hAnsi="Times New Roman" w:cs="Times New Roman"/>
            <w:color w:val="000000" w:themeColor="text1"/>
            <w:sz w:val="24"/>
            <w:szCs w:val="24"/>
            <w:lang w:eastAsia="ru-RU"/>
          </w:rPr>
          <w:t>пункте 1</w:t>
        </w:r>
      </w:hyperlink>
      <w:r w:rsidRPr="00353358">
        <w:rPr>
          <w:rFonts w:ascii="Times New Roman" w:eastAsia="Times New Roman" w:hAnsi="Times New Roman" w:cs="Times New Roman"/>
          <w:color w:val="000000" w:themeColor="text1"/>
          <w:sz w:val="24"/>
          <w:szCs w:val="24"/>
          <w:lang w:eastAsia="ru-RU"/>
        </w:rPr>
        <w:t xml:space="preserve"> настоящей статьи полномочиями федеральный орган исполнительной власти, осуществляющий функции по государственному контролю (надзору), в целях выполнения поставленных перед ним задач непосредственно или через подведомственные организации вправе проводить: </w:t>
      </w:r>
    </w:p>
    <w:p w14:paraId="3862556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экспертизу ювелирных и других изделий из драгоценных металлов; </w:t>
      </w:r>
    </w:p>
    <w:p w14:paraId="2F728F9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экспертизу и геммологическую экспертизу драгоценных камней; </w:t>
      </w:r>
    </w:p>
    <w:p w14:paraId="58FC029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анализ материалов, содержащих драгоценные металлы; </w:t>
      </w:r>
    </w:p>
    <w:p w14:paraId="56FBB65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отбор проб и (или) образцов драгоценных металлов и драгоценных камней для исследования, проведения испытаний и экспертиз в целях осуществления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 </w:t>
      </w:r>
    </w:p>
    <w:p w14:paraId="118FFC6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подтверждение характеристик драгоценных металлов, классификационных характеристик драгоценных камней в соответствии со </w:t>
      </w:r>
      <w:hyperlink w:anchor="p497" w:history="1">
        <w:r w:rsidRPr="00353358">
          <w:rPr>
            <w:rFonts w:ascii="Times New Roman" w:eastAsia="Times New Roman" w:hAnsi="Times New Roman" w:cs="Times New Roman"/>
            <w:color w:val="000000" w:themeColor="text1"/>
            <w:sz w:val="24"/>
            <w:szCs w:val="24"/>
            <w:lang w:eastAsia="ru-RU"/>
          </w:rPr>
          <w:t>статьей 14</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5BD1F2F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отбор проб на опробование и анализ ювелирных и других изделий из драгоценных металлов. </w:t>
      </w:r>
    </w:p>
    <w:p w14:paraId="20631D3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2.1. Федеральный орган исполнительной власти, осуществляющий функции по государственному контролю (надзору), в целях выполнения поставленных перед ним задач и осуществления функций заключает соглашения об информационном взаимодействии с другими федеральными органами исполнительной власти и иными органами </w:t>
      </w:r>
      <w:r w:rsidRPr="00353358">
        <w:rPr>
          <w:rFonts w:ascii="Times New Roman" w:eastAsia="Times New Roman" w:hAnsi="Times New Roman" w:cs="Times New Roman"/>
          <w:color w:val="000000" w:themeColor="text1"/>
          <w:sz w:val="24"/>
          <w:szCs w:val="24"/>
          <w:lang w:eastAsia="ru-RU"/>
        </w:rPr>
        <w:lastRenderedPageBreak/>
        <w:t xml:space="preserve">государственной власти Российской Федерации в электронной форме в соответствии с законодательством Российской Федерации. </w:t>
      </w:r>
    </w:p>
    <w:p w14:paraId="156489E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Информация, полученная в рамках информационного взаимодействия, используется федеральным органом исполнительной власти, осуществляющим функции по государственному контролю (надзору), исключительно в целях выполнения поставленных перед ним задач и осуществления функций и не подлежит передаче иным лицам и использованию в иных целях. </w:t>
      </w:r>
    </w:p>
    <w:p w14:paraId="4D0AD18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2.2. Федеральный орган исполнительной власти, осуществляющий функции по государственному контролю (надзору), в целях выполнения своих полномочий: </w:t>
      </w:r>
    </w:p>
    <w:p w14:paraId="33154937"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9"/>
          <w:szCs w:val="29"/>
          <w:lang w:eastAsia="ru-RU"/>
        </w:rPr>
      </w:pPr>
      <w:r w:rsidRPr="00353358">
        <w:rPr>
          <w:rFonts w:ascii="Times New Roman" w:eastAsia="Times New Roman" w:hAnsi="Times New Roman" w:cs="Times New Roman"/>
          <w:color w:val="000000" w:themeColor="text1"/>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53358" w:rsidRPr="00353358" w14:paraId="281F160D" w14:textId="77777777" w:rsidTr="00353358">
        <w:trPr>
          <w:tblCellSpacing w:w="15" w:type="dxa"/>
        </w:trPr>
        <w:tc>
          <w:tcPr>
            <w:tcW w:w="0" w:type="auto"/>
            <w:shd w:val="clear" w:color="auto" w:fill="F4F3F8"/>
            <w:vAlign w:val="center"/>
            <w:hideMark/>
          </w:tcPr>
          <w:p w14:paraId="52A691A8"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КонсультантПлюс: примечание. </w:t>
            </w:r>
          </w:p>
          <w:p w14:paraId="5B2EA93B"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Пп. 1 п. 2.2 </w:t>
            </w:r>
            <w:hyperlink r:id="rId111" w:history="1">
              <w:r w:rsidRPr="00353358">
                <w:rPr>
                  <w:rFonts w:ascii="Times New Roman" w:eastAsia="Times New Roman" w:hAnsi="Times New Roman" w:cs="Times New Roman"/>
                  <w:color w:val="000000" w:themeColor="text1"/>
                  <w:sz w:val="24"/>
                  <w:szCs w:val="24"/>
                  <w:lang w:eastAsia="ru-RU"/>
                </w:rPr>
                <w:t>вступает</w:t>
              </w:r>
            </w:hyperlink>
            <w:r w:rsidRPr="00353358">
              <w:rPr>
                <w:rFonts w:ascii="Times New Roman" w:eastAsia="Times New Roman" w:hAnsi="Times New Roman" w:cs="Times New Roman"/>
                <w:color w:val="000000" w:themeColor="text1"/>
                <w:sz w:val="24"/>
                <w:szCs w:val="24"/>
                <w:lang w:eastAsia="ru-RU"/>
              </w:rPr>
              <w:t xml:space="preserve"> в силу с 1 марта 2027 года. </w:t>
            </w:r>
          </w:p>
        </w:tc>
      </w:tr>
    </w:tbl>
    <w:p w14:paraId="4B9DAD7D" w14:textId="77777777" w:rsidR="00353358" w:rsidRPr="00353358" w:rsidRDefault="00353358" w:rsidP="00353358">
      <w:pPr>
        <w:spacing w:before="240"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устанавливает форму сертификата на мерный и стандартный слитки аффинированных драгоценных металлов, а также порядок его заполнения; </w:t>
      </w:r>
    </w:p>
    <w:p w14:paraId="7B157A2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утверждает инструкции, методические указания, методические рекомендации по опробованию, анализу, клеймению ювелирных и других изделий из драгоценных металлов, нанесению двухмерного штрихового кода непосредственно на ювелирные и другие изделия из драгоценных металлов, приему, хранению, выдаче ювелирных и других изделий из драгоценных металлов, анализу материалов, содержащих драгоценные металлы, и изготовлению пробирных реактивов, в том числе утверждает формы квитанций; </w:t>
      </w:r>
    </w:p>
    <w:p w14:paraId="01FC6A5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утверждает нормы отбора проб на опробование и анализ ювелирных и других изделий из драгоценных металлов; </w:t>
      </w:r>
    </w:p>
    <w:p w14:paraId="4B8921D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устанавливает порядок проведения экспертизы ювелирных и других изделий из драгоценных металлов; </w:t>
      </w:r>
    </w:p>
    <w:p w14:paraId="66E312F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устанавливает порядок применения риск-ориентированного подхода при осуществлении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и сырьевых товаров, содержащих драгоценные металлы; </w:t>
      </w:r>
    </w:p>
    <w:p w14:paraId="305B558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утверждает по согласованию с Центральным банком Российской Федерации перечень изделий, содержащих драгоценные металлы и (или) драгоценные камни, не подлежащих приему ломбардом в залог; </w:t>
      </w:r>
    </w:p>
    <w:p w14:paraId="3AEC5CE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7) устанавливает порядок и форму ведения реестра именников; </w:t>
      </w:r>
    </w:p>
    <w:p w14:paraId="18B3F8D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8) согласовывает составленные аффинажными организациями инструкции, нормы и нормативы; </w:t>
      </w:r>
    </w:p>
    <w:p w14:paraId="4B5ED09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9) устанавливает форму акта ввода в оборот продукции из драгоценных металлов и драгоценных камней; </w:t>
      </w:r>
    </w:p>
    <w:p w14:paraId="0F74DAF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10) утверждает иные нормативные правовые акты, предусмотренные настоящим Федеральным законом. </w:t>
      </w:r>
    </w:p>
    <w:p w14:paraId="110112B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Федеральный орган исполнительной власти, осуществляющий функции по государственному контролю (надзору), осуществляет и иные предусмотренные настоящим </w:t>
      </w:r>
      <w:r w:rsidRPr="00353358">
        <w:rPr>
          <w:rFonts w:ascii="Times New Roman" w:eastAsia="Times New Roman" w:hAnsi="Times New Roman" w:cs="Times New Roman"/>
          <w:color w:val="000000" w:themeColor="text1"/>
          <w:sz w:val="24"/>
          <w:szCs w:val="24"/>
          <w:lang w:eastAsia="ru-RU"/>
        </w:rPr>
        <w:lastRenderedPageBreak/>
        <w:t xml:space="preserve">Федеральным законом полномочия, а также предусмотренные Федеральным </w:t>
      </w:r>
      <w:hyperlink r:id="rId112"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полномочия по контролю (надзору) за организациями, индивидуальными предпринимателями, осуществляющими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в том числе в рамках скупки у физических лиц ювелирных и других изделий из драгоценных металлов и (или) драгоценных камней, лома таких изделий и заготовки лома и отходов драгоценных металлов и продукции (изделий), содержащей драгоценные металлы. </w:t>
      </w:r>
    </w:p>
    <w:p w14:paraId="7137E04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7A3EFE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13.1. Специальный учет юридических лиц, индивидуальных предпринимателей и художников-ювелиров, осуществляющих операции с драгоценными металлами и драгоценными камнями</w:t>
      </w:r>
      <w:r w:rsidRPr="00353358">
        <w:rPr>
          <w:rFonts w:ascii="Times New Roman" w:eastAsia="Times New Roman" w:hAnsi="Times New Roman" w:cs="Times New Roman"/>
          <w:color w:val="000000" w:themeColor="text1"/>
          <w:sz w:val="24"/>
          <w:szCs w:val="24"/>
          <w:lang w:eastAsia="ru-RU"/>
        </w:rPr>
        <w:t xml:space="preserve"> </w:t>
      </w:r>
    </w:p>
    <w:p w14:paraId="3737C20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11BF842"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20" w:name="p487"/>
      <w:bookmarkEnd w:id="20"/>
      <w:r w:rsidRPr="00353358">
        <w:rPr>
          <w:rFonts w:ascii="Times New Roman" w:eastAsia="Times New Roman" w:hAnsi="Times New Roman" w:cs="Times New Roman"/>
          <w:color w:val="000000" w:themeColor="text1"/>
          <w:sz w:val="24"/>
          <w:szCs w:val="24"/>
          <w:lang w:eastAsia="ru-RU"/>
        </w:rPr>
        <w:t xml:space="preserve">1. Сведения о юридических лицах (за исключением организаций, определяемых Правительством Российской Федерации), индивидуальных предпринимателях и художниках-ювелирах, осуществляющих операции с драгоценными металлами и драгоценными камнями, подлежат включению федеральным органом исполнительной власти, осуществляющим функции по государственному контролю (надзору), в реестр юридических лиц, индивидуальных предпринимателей и художников-ювелиров, осуществляющих операции с драгоценными металлами и драгоценными камнями (далее в настоящей статье - реестр). </w:t>
      </w:r>
    </w:p>
    <w:p w14:paraId="590FFB2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Сведения о юридических лицах и индивидуальных предпринимателях, осуществляющих отдельные виды деятельности с драгоценными металлами и драгоценными камнями, указанные в </w:t>
      </w:r>
      <w:hyperlink w:anchor="p524" w:history="1">
        <w:r w:rsidRPr="00353358">
          <w:rPr>
            <w:rFonts w:ascii="Times New Roman" w:eastAsia="Times New Roman" w:hAnsi="Times New Roman" w:cs="Times New Roman"/>
            <w:color w:val="000000" w:themeColor="text1"/>
            <w:sz w:val="24"/>
            <w:szCs w:val="24"/>
            <w:lang w:eastAsia="ru-RU"/>
          </w:rPr>
          <w:t>статье 15.1</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включаются в реестр в автоматическом режиме (без участия таких юридических лиц и индивидуальных предпринимателей) в день получения лицензии на соответствующие виды деятельности на основе сведений и документов, представленных юридическими лицами и индивидуальными предпринимателями для получения лицензии. </w:t>
      </w:r>
    </w:p>
    <w:p w14:paraId="5522044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Юридические лица, индивидуальные предприниматели и художники-ювелиры, сведения о которых в соответствии с </w:t>
      </w:r>
      <w:hyperlink w:anchor="p487" w:history="1">
        <w:r w:rsidRPr="00353358">
          <w:rPr>
            <w:rFonts w:ascii="Times New Roman" w:eastAsia="Times New Roman" w:hAnsi="Times New Roman" w:cs="Times New Roman"/>
            <w:color w:val="000000" w:themeColor="text1"/>
            <w:sz w:val="24"/>
            <w:szCs w:val="24"/>
            <w:lang w:eastAsia="ru-RU"/>
          </w:rPr>
          <w:t>пунктом 1</w:t>
        </w:r>
      </w:hyperlink>
      <w:r w:rsidRPr="00353358">
        <w:rPr>
          <w:rFonts w:ascii="Times New Roman" w:eastAsia="Times New Roman" w:hAnsi="Times New Roman" w:cs="Times New Roman"/>
          <w:color w:val="000000" w:themeColor="text1"/>
          <w:sz w:val="24"/>
          <w:szCs w:val="24"/>
          <w:lang w:eastAsia="ru-RU"/>
        </w:rPr>
        <w:t xml:space="preserve"> настоящей статьи должны быть включены в реестр, однако отсутствуют в нем, не вправе осуществлять операции с драгоценными металлами и драгоценными камнями. </w:t>
      </w:r>
    </w:p>
    <w:p w14:paraId="150A986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Федеральный орган исполнительной власти, осуществляющий функции по государственному контролю (надзору), устанавливает форму и порядок ведения реестра, а также структуру сведений, вносимых в форму карты специального учета, порядок формирования карты специального учета и получения подтверждения о ее принятии. </w:t>
      </w:r>
    </w:p>
    <w:p w14:paraId="52851F8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В целях идентификации юридических лиц и индивидуальных предпринимателей, состоящих на специальном учете, федеральный орган исполнительной власти, осуществляющий функции по государственному контролю (надзору), устанавливает форму реестра объектов розничной торговли, в которых осуществляется продажа ювелирных и других изделий из драгоценных металлов и (или) драгоценных камней (далее - реестр объектов торговли), а также порядок ведения реестра объектов торговли. </w:t>
      </w:r>
    </w:p>
    <w:p w14:paraId="58183B4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Реестр объектов торговли ведется в ГИИС ДМДК федеральным органом исполнительной власти, осуществляющим функции по государственному контролю (надзору). </w:t>
      </w:r>
    </w:p>
    <w:p w14:paraId="34A7624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Информация, содержащаяся в реестре объектов торговли, является общедоступной и подлежит размещению на официальном сайте федерального органа исполнительной власти, осуществляющего функции по государственному контролю (надзору), в информационно-телекоммуникационной сети "Интернет". </w:t>
      </w:r>
    </w:p>
    <w:p w14:paraId="1471C97C"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C4B5A68"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21" w:name="p497"/>
      <w:bookmarkEnd w:id="21"/>
      <w:r w:rsidRPr="00353358">
        <w:rPr>
          <w:rFonts w:ascii="Arial" w:eastAsia="Times New Roman" w:hAnsi="Arial" w:cs="Arial"/>
          <w:b/>
          <w:bCs/>
          <w:color w:val="000000" w:themeColor="text1"/>
          <w:sz w:val="24"/>
          <w:szCs w:val="24"/>
          <w:lang w:eastAsia="ru-RU"/>
        </w:rPr>
        <w:t>Статья 14. Подтверждение характеристик драгоценных металлов, классификационных характеристик драгоценных камней при осуществлении с драгоценными металлами, драгоценными камнями отдельных операций</w:t>
      </w:r>
      <w:r w:rsidRPr="00353358">
        <w:rPr>
          <w:rFonts w:ascii="Times New Roman" w:eastAsia="Times New Roman" w:hAnsi="Times New Roman" w:cs="Times New Roman"/>
          <w:color w:val="000000" w:themeColor="text1"/>
          <w:sz w:val="24"/>
          <w:szCs w:val="24"/>
          <w:lang w:eastAsia="ru-RU"/>
        </w:rPr>
        <w:t xml:space="preserve"> </w:t>
      </w:r>
    </w:p>
    <w:p w14:paraId="21D8491C"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1797E6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Определенные Правительством Российской Федерации операции с драгоценными металлами, драгоценными камнями могут осуществляться при условии подтверждения характеристик драгоценных металлов, классификационных характеристик драгоценных камней требованиям документов по стандартизации, устанавливающих характеристики драгоценных металлов, классификационные характеристики драгоценных камней. </w:t>
      </w:r>
    </w:p>
    <w:p w14:paraId="2CF411D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Подтверждение характеристик драгоценных металлов, за исключением монет из драгоценных металлов, прошедших эмиссию, осуществляется при вводе в оборот драгоценных металлов на территории Российской Федерации, за исключением случаев, если характеристики драгоценных металлов определены или подтверждены в процессе опробования и анализа в соответствии со </w:t>
      </w:r>
      <w:hyperlink w:anchor="p389" w:history="1">
        <w:r w:rsidRPr="00353358">
          <w:rPr>
            <w:rFonts w:ascii="Times New Roman" w:eastAsia="Times New Roman" w:hAnsi="Times New Roman" w:cs="Times New Roman"/>
            <w:color w:val="000000" w:themeColor="text1"/>
            <w:sz w:val="24"/>
            <w:szCs w:val="24"/>
            <w:lang w:eastAsia="ru-RU"/>
          </w:rPr>
          <w:t>статьей 12.1</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и случаев приобретения драгоценных металлов в Государственный фонд драгоценных металлов и драгоценных камней Российской Федерации и отпуска из него. </w:t>
      </w:r>
    </w:p>
    <w:p w14:paraId="2A5D0A5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Подтверждение классификационных характеристик драгоценных камней осуществляется при их вводе в оборот на территории Российской Федерации, за исключением случаев, если классификационные характеристики необработанных драгоценных камней, частично обработанных природных алмазов определены в процессе сортировки, первичной классификации и первичной оценки, в процессе пересортировки и аттестации, идентификации в соответствии с </w:t>
      </w:r>
      <w:hyperlink w:anchor="p628" w:history="1">
        <w:r w:rsidRPr="00353358">
          <w:rPr>
            <w:rFonts w:ascii="Times New Roman" w:eastAsia="Times New Roman" w:hAnsi="Times New Roman" w:cs="Times New Roman"/>
            <w:color w:val="000000" w:themeColor="text1"/>
            <w:sz w:val="24"/>
            <w:szCs w:val="24"/>
            <w:lang w:eastAsia="ru-RU"/>
          </w:rPr>
          <w:t>пунктом 4 статьи 22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классификационные характеристики ограненных драгоценных камней определены в процессе идентификации в соответствии с абзацем первым </w:t>
      </w:r>
      <w:hyperlink w:anchor="p628" w:history="1">
        <w:r w:rsidRPr="00353358">
          <w:rPr>
            <w:rFonts w:ascii="Times New Roman" w:eastAsia="Times New Roman" w:hAnsi="Times New Roman" w:cs="Times New Roman"/>
            <w:color w:val="000000" w:themeColor="text1"/>
            <w:sz w:val="24"/>
            <w:szCs w:val="24"/>
            <w:lang w:eastAsia="ru-RU"/>
          </w:rPr>
          <w:t>пункта 4 статьи 22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и случаев приобретения драгоценных камней в Государственный фонд драгоценных металлов и драгоценных камней Российской Федерации и отпуска из него. </w:t>
      </w:r>
    </w:p>
    <w:p w14:paraId="4E62C1E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2" w:name="p504"/>
      <w:bookmarkEnd w:id="22"/>
      <w:r w:rsidRPr="00353358">
        <w:rPr>
          <w:rFonts w:ascii="Times New Roman" w:eastAsia="Times New Roman" w:hAnsi="Times New Roman" w:cs="Times New Roman"/>
          <w:color w:val="000000" w:themeColor="text1"/>
          <w:sz w:val="24"/>
          <w:szCs w:val="24"/>
          <w:lang w:eastAsia="ru-RU"/>
        </w:rPr>
        <w:t xml:space="preserve">4. Подтверждение характеристик драгоценных металлов осуществляется федеральным органом исполнительной власти, осуществляющим функции по государственному контролю (надзору), а также юридическими лицами 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в порядке, утверждаемом уполномоченным федеральным органом исполнительной власти и предусматривающем в том числе перечень документов, содержащих правила и методы исследований (испытаний) и измерений, включая правила отбора проб и образцов драгоценных металлов. </w:t>
      </w:r>
    </w:p>
    <w:p w14:paraId="3DB47FC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Подтверждение классификационных характеристик драгоценных камней осуществляется: </w:t>
      </w:r>
    </w:p>
    <w:p w14:paraId="5097163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федеральным органом исполнительной власти, осуществляющим функции по государственному контролю (надзору); </w:t>
      </w:r>
    </w:p>
    <w:p w14:paraId="4F3D024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3" w:name="p507"/>
      <w:bookmarkEnd w:id="23"/>
      <w:r w:rsidRPr="00353358">
        <w:rPr>
          <w:rFonts w:ascii="Times New Roman" w:eastAsia="Times New Roman" w:hAnsi="Times New Roman" w:cs="Times New Roman"/>
          <w:color w:val="000000" w:themeColor="text1"/>
          <w:sz w:val="24"/>
          <w:szCs w:val="24"/>
          <w:lang w:eastAsia="ru-RU"/>
        </w:rPr>
        <w:lastRenderedPageBreak/>
        <w:t xml:space="preserve">2) судебно-экспертными учреждениями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юстиции; </w:t>
      </w:r>
    </w:p>
    <w:p w14:paraId="728DD2C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4" w:name="p508"/>
      <w:bookmarkEnd w:id="24"/>
      <w:r w:rsidRPr="00353358">
        <w:rPr>
          <w:rFonts w:ascii="Times New Roman" w:eastAsia="Times New Roman" w:hAnsi="Times New Roman" w:cs="Times New Roman"/>
          <w:color w:val="000000" w:themeColor="text1"/>
          <w:sz w:val="24"/>
          <w:szCs w:val="24"/>
          <w:lang w:eastAsia="ru-RU"/>
        </w:rPr>
        <w:t xml:space="preserve">3) подведомственным уполномоченному федеральному органу исполнительной власти государственным учреждением. </w:t>
      </w:r>
    </w:p>
    <w:p w14:paraId="45DD27B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Порядок подтверждения классификационных характеристик драгоценных камней, содержащий виды драгоценных камней с указанием кодов драгоценных камней в соответствии с единой Товарной </w:t>
      </w:r>
      <w:hyperlink r:id="rId113" w:history="1">
        <w:r w:rsidRPr="00353358">
          <w:rPr>
            <w:rFonts w:ascii="Times New Roman" w:eastAsia="Times New Roman" w:hAnsi="Times New Roman" w:cs="Times New Roman"/>
            <w:color w:val="000000" w:themeColor="text1"/>
            <w:sz w:val="24"/>
            <w:szCs w:val="24"/>
            <w:lang w:eastAsia="ru-RU"/>
          </w:rPr>
          <w:t>номенклатурой</w:t>
        </w:r>
      </w:hyperlink>
      <w:r w:rsidRPr="00353358">
        <w:rPr>
          <w:rFonts w:ascii="Times New Roman" w:eastAsia="Times New Roman" w:hAnsi="Times New Roman" w:cs="Times New Roman"/>
          <w:color w:val="000000" w:themeColor="text1"/>
          <w:sz w:val="24"/>
          <w:szCs w:val="24"/>
          <w:lang w:eastAsia="ru-RU"/>
        </w:rPr>
        <w:t xml:space="preserve"> внешнеэкономической деятельности Евразийского экономического союза, диапазоны значений масс драгоценных камней, перечень документов по стандартизации, устанавливающих классификационные характеристики драгоценных камней и методы их определения, а также минимальные объемы отбора проб драгоценных камней, необходимых для осуществления подтверждения классификационных характеристик драгоценных камней, определяются уполномоченным федеральным органом исполнительной власти. </w:t>
      </w:r>
    </w:p>
    <w:p w14:paraId="504878B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7. За осуществление федеральным органом исполнительной власти, осуществляющим функции по государственному контролю (надзору), действий по подтверждению характеристик драгоценных металлов, классификационных характеристик драгоценных камней взимается государственная пошлина. За осуществление юридическими лицами и индивидуальными предпринимателями, указанными в </w:t>
      </w:r>
      <w:hyperlink w:anchor="p504" w:history="1">
        <w:r w:rsidRPr="00353358">
          <w:rPr>
            <w:rFonts w:ascii="Times New Roman" w:eastAsia="Times New Roman" w:hAnsi="Times New Roman" w:cs="Times New Roman"/>
            <w:color w:val="000000" w:themeColor="text1"/>
            <w:sz w:val="24"/>
            <w:szCs w:val="24"/>
            <w:lang w:eastAsia="ru-RU"/>
          </w:rPr>
          <w:t>пункте 4</w:t>
        </w:r>
      </w:hyperlink>
      <w:r w:rsidRPr="00353358">
        <w:rPr>
          <w:rFonts w:ascii="Times New Roman" w:eastAsia="Times New Roman" w:hAnsi="Times New Roman" w:cs="Times New Roman"/>
          <w:color w:val="000000" w:themeColor="text1"/>
          <w:sz w:val="24"/>
          <w:szCs w:val="24"/>
          <w:lang w:eastAsia="ru-RU"/>
        </w:rPr>
        <w:t xml:space="preserve"> настоящей статьи, действий по подтверждению характеристик драгоценных металлов взимается плата, размер которой устанавливается договором. За осуществление учреждениями, указанными в </w:t>
      </w:r>
      <w:hyperlink w:anchor="p507" w:history="1">
        <w:r w:rsidRPr="00353358">
          <w:rPr>
            <w:rFonts w:ascii="Times New Roman" w:eastAsia="Times New Roman" w:hAnsi="Times New Roman" w:cs="Times New Roman"/>
            <w:color w:val="000000" w:themeColor="text1"/>
            <w:sz w:val="24"/>
            <w:szCs w:val="24"/>
            <w:lang w:eastAsia="ru-RU"/>
          </w:rPr>
          <w:t>подпунктах 2</w:t>
        </w:r>
      </w:hyperlink>
      <w:r w:rsidRPr="00353358">
        <w:rPr>
          <w:rFonts w:ascii="Times New Roman" w:eastAsia="Times New Roman" w:hAnsi="Times New Roman" w:cs="Times New Roman"/>
          <w:color w:val="000000" w:themeColor="text1"/>
          <w:sz w:val="24"/>
          <w:szCs w:val="24"/>
          <w:lang w:eastAsia="ru-RU"/>
        </w:rPr>
        <w:t xml:space="preserve"> и </w:t>
      </w:r>
      <w:hyperlink w:anchor="p508" w:history="1">
        <w:r w:rsidRPr="00353358">
          <w:rPr>
            <w:rFonts w:ascii="Times New Roman" w:eastAsia="Times New Roman" w:hAnsi="Times New Roman" w:cs="Times New Roman"/>
            <w:color w:val="000000" w:themeColor="text1"/>
            <w:sz w:val="24"/>
            <w:szCs w:val="24"/>
            <w:lang w:eastAsia="ru-RU"/>
          </w:rPr>
          <w:t>3 пункта 5</w:t>
        </w:r>
      </w:hyperlink>
      <w:r w:rsidRPr="00353358">
        <w:rPr>
          <w:rFonts w:ascii="Times New Roman" w:eastAsia="Times New Roman" w:hAnsi="Times New Roman" w:cs="Times New Roman"/>
          <w:color w:val="000000" w:themeColor="text1"/>
          <w:sz w:val="24"/>
          <w:szCs w:val="24"/>
          <w:lang w:eastAsia="ru-RU"/>
        </w:rPr>
        <w:t xml:space="preserve"> настоящей статьи, действий по подтверждению классификационных характеристик драгоценных камней взимается плата, размер которой устанавливается Правительством Российской Федерации. </w:t>
      </w:r>
    </w:p>
    <w:p w14:paraId="074B959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9B59F08"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IV. ГОСУДАРСТВЕННАЯ РАЗРЕШИТЕЛЬНАЯ СИСТЕМА </w:t>
      </w:r>
    </w:p>
    <w:p w14:paraId="47A3016C"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37A6E7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25" w:name="p514"/>
      <w:bookmarkEnd w:id="25"/>
      <w:r w:rsidRPr="00353358">
        <w:rPr>
          <w:rFonts w:ascii="Arial" w:eastAsia="Times New Roman" w:hAnsi="Arial" w:cs="Arial"/>
          <w:b/>
          <w:bCs/>
          <w:color w:val="000000" w:themeColor="text1"/>
          <w:sz w:val="24"/>
          <w:szCs w:val="24"/>
          <w:lang w:eastAsia="ru-RU"/>
        </w:rPr>
        <w:t>Статья 15. Лицензирование в области геологического изучения и разведки месторождений драгоценных металлов и драгоценных камней, их добычи</w:t>
      </w:r>
      <w:r w:rsidRPr="00353358">
        <w:rPr>
          <w:rFonts w:ascii="Times New Roman" w:eastAsia="Times New Roman" w:hAnsi="Times New Roman" w:cs="Times New Roman"/>
          <w:color w:val="000000" w:themeColor="text1"/>
          <w:sz w:val="24"/>
          <w:szCs w:val="24"/>
          <w:lang w:eastAsia="ru-RU"/>
        </w:rPr>
        <w:t xml:space="preserve"> </w:t>
      </w:r>
    </w:p>
    <w:p w14:paraId="1AECAA18"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4460C8D"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В Российской Федерации геологическое изучение и разведка месторождений драгоценных металлов и драгоценных камней, их добыча осуществляются на основании лицензий. </w:t>
      </w:r>
    </w:p>
    <w:p w14:paraId="0E5C28A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Лицензирование пользования участками недр, содержащими драгоценные металлы и драгоценные камни, осуществляется в соответствии с </w:t>
      </w:r>
      <w:hyperlink r:id="rId114"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и иными федеральными законами, регулирующими вопросы пользования недрами. </w:t>
      </w:r>
    </w:p>
    <w:p w14:paraId="0091828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Организации, указанные в </w:t>
      </w:r>
      <w:hyperlink w:anchor="p152" w:history="1">
        <w:r w:rsidRPr="00353358">
          <w:rPr>
            <w:rFonts w:ascii="Times New Roman" w:eastAsia="Times New Roman" w:hAnsi="Times New Roman" w:cs="Times New Roman"/>
            <w:color w:val="000000" w:themeColor="text1"/>
            <w:sz w:val="24"/>
            <w:szCs w:val="24"/>
            <w:lang w:eastAsia="ru-RU"/>
          </w:rPr>
          <w:t>статье 4</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осуществляют добычу драгоценных металлов и драгоценных камней собственными силами или на договорной основе с другими организациями. При ведении добычи драгоценных металлов и драгоценных камней организациями в рамках договора между ними каждая из этих организаций должна иметь необходимые лицензии на виды деятельности, предусмотренные настоящим Федеральным законом и иными законодательными актами. </w:t>
      </w:r>
    </w:p>
    <w:p w14:paraId="6949AE1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Утратил силу с 1 октября 2019 года. - Федеральный </w:t>
      </w:r>
      <w:hyperlink r:id="rId115"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26.07.2019 N 249-ФЗ. </w:t>
      </w:r>
    </w:p>
    <w:p w14:paraId="4AA98167"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3D61CD0"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26" w:name="p524"/>
      <w:bookmarkEnd w:id="26"/>
      <w:r w:rsidRPr="00353358">
        <w:rPr>
          <w:rFonts w:ascii="Arial" w:eastAsia="Times New Roman" w:hAnsi="Arial" w:cs="Arial"/>
          <w:b/>
          <w:bCs/>
          <w:color w:val="000000" w:themeColor="text1"/>
          <w:sz w:val="24"/>
          <w:szCs w:val="24"/>
          <w:lang w:eastAsia="ru-RU"/>
        </w:rPr>
        <w:lastRenderedPageBreak/>
        <w:t>Статья 15.1. Лицензирование отдельных видов деятельности, связанных с драгоценными металлами и драгоценными камнями</w:t>
      </w:r>
      <w:r w:rsidRPr="00353358">
        <w:rPr>
          <w:rFonts w:ascii="Times New Roman" w:eastAsia="Times New Roman" w:hAnsi="Times New Roman" w:cs="Times New Roman"/>
          <w:color w:val="000000" w:themeColor="text1"/>
          <w:sz w:val="24"/>
          <w:szCs w:val="24"/>
          <w:lang w:eastAsia="ru-RU"/>
        </w:rPr>
        <w:t xml:space="preserve"> </w:t>
      </w:r>
    </w:p>
    <w:p w14:paraId="281C53F2"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61CD3278"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Деятельность по обработке (переработке) лома и отходов драгоценных металлов и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подлежат лицензированию в соответствии с законодательством Российской Федерации о лицензировании отдельных видов деятельности. </w:t>
      </w:r>
    </w:p>
    <w:p w14:paraId="18161158"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1A4181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Статья 16. Исключена. - Федеральный </w:t>
      </w:r>
      <w:hyperlink r:id="rId116" w:history="1">
        <w:r w:rsidRPr="00353358">
          <w:rPr>
            <w:rFonts w:ascii="Arial" w:eastAsia="Times New Roman" w:hAnsi="Arial" w:cs="Arial"/>
            <w:b/>
            <w:bCs/>
            <w:color w:val="000000" w:themeColor="text1"/>
            <w:sz w:val="24"/>
            <w:szCs w:val="24"/>
            <w:lang w:eastAsia="ru-RU"/>
          </w:rPr>
          <w:t>закон</w:t>
        </w:r>
      </w:hyperlink>
      <w:r w:rsidRPr="00353358">
        <w:rPr>
          <w:rFonts w:ascii="Arial" w:eastAsia="Times New Roman" w:hAnsi="Arial" w:cs="Arial"/>
          <w:b/>
          <w:bCs/>
          <w:color w:val="000000" w:themeColor="text1"/>
          <w:sz w:val="24"/>
          <w:szCs w:val="24"/>
          <w:lang w:eastAsia="ru-RU"/>
        </w:rPr>
        <w:t xml:space="preserve"> от 10.01.2003 N 15-ФЗ.</w:t>
      </w:r>
      <w:r w:rsidRPr="00353358">
        <w:rPr>
          <w:rFonts w:ascii="Times New Roman" w:eastAsia="Times New Roman" w:hAnsi="Times New Roman" w:cs="Times New Roman"/>
          <w:color w:val="000000" w:themeColor="text1"/>
          <w:sz w:val="24"/>
          <w:szCs w:val="24"/>
          <w:lang w:eastAsia="ru-RU"/>
        </w:rPr>
        <w:t xml:space="preserve"> </w:t>
      </w:r>
    </w:p>
    <w:p w14:paraId="2F3CE9E5"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4EE5D13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17. Организационное обеспечение системы лицензирования</w:t>
      </w:r>
      <w:r w:rsidRPr="00353358">
        <w:rPr>
          <w:rFonts w:ascii="Times New Roman" w:eastAsia="Times New Roman" w:hAnsi="Times New Roman" w:cs="Times New Roman"/>
          <w:color w:val="000000" w:themeColor="text1"/>
          <w:sz w:val="24"/>
          <w:szCs w:val="24"/>
          <w:lang w:eastAsia="ru-RU"/>
        </w:rPr>
        <w:t xml:space="preserve"> </w:t>
      </w:r>
    </w:p>
    <w:p w14:paraId="61989282"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5396968"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Лицензирование деятельности в области геологического изучения и разведки месторождений драгоценных металлов и драгоценных камней, их добычи осуществляется органами исполнительной власти Российской Федерации и органами исполнительной власти субъектов Российской Федерации в соответствии с настоящим Федеральным законом, законодательством Российской Федерации и законодательством субъектов Российской Федерации, регламентирующими порядок выполнения соответствующих видов деятельности. </w:t>
      </w:r>
    </w:p>
    <w:p w14:paraId="768D8EF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Федеральным органом управления государственным фондом недр, его территориальными подразделениями совместно с органами исполнительной власти субъектов Российской Федерации в соответствии с </w:t>
      </w:r>
      <w:hyperlink r:id="rId117" w:history="1">
        <w:r w:rsidRPr="00353358">
          <w:rPr>
            <w:rFonts w:ascii="Times New Roman" w:eastAsia="Times New Roman" w:hAnsi="Times New Roman" w:cs="Times New Roman"/>
            <w:color w:val="000000" w:themeColor="text1"/>
            <w:sz w:val="24"/>
            <w:szCs w:val="24"/>
            <w:lang w:eastAsia="ru-RU"/>
          </w:rPr>
          <w:t>законодательством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осуществляется лицензирование пользования участками недр в целях геологического изучения недр и разведки месторождений драгоценных металлов и драгоценных камней, а также в целях добычи драгоценных металлов и драгоценных камней. </w:t>
      </w:r>
    </w:p>
    <w:p w14:paraId="2FB3D32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Исключен. - Федеральный </w:t>
      </w:r>
      <w:hyperlink r:id="rId118"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10.01.2003 N 15-ФЗ. </w:t>
      </w:r>
    </w:p>
    <w:p w14:paraId="20B79AF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Центральный банк Российской Федерации в соответствии с федеральными законами осуществляет лицензирование банковских операций кредитных организаций с драгоценными металлами. Порядок выдачи кредитным организациям лицензий, предоставляющих право на осуществление банковских операций с драгоценными металлами, устанавливается Центральным банком Российской Федерации в соответствии с федеральными законами. </w:t>
      </w:r>
    </w:p>
    <w:p w14:paraId="3EC1BB5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Исключен. - Федеральный </w:t>
      </w:r>
      <w:hyperlink r:id="rId119"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10.01.2003 N 15-ФЗ. </w:t>
      </w:r>
    </w:p>
    <w:p w14:paraId="293DEEB9"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47FC066C"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Статья 18. Исключена. - Федеральный </w:t>
      </w:r>
      <w:hyperlink r:id="rId120" w:history="1">
        <w:r w:rsidRPr="00353358">
          <w:rPr>
            <w:rFonts w:ascii="Arial" w:eastAsia="Times New Roman" w:hAnsi="Arial" w:cs="Arial"/>
            <w:b/>
            <w:bCs/>
            <w:color w:val="000000" w:themeColor="text1"/>
            <w:sz w:val="24"/>
            <w:szCs w:val="24"/>
            <w:lang w:eastAsia="ru-RU"/>
          </w:rPr>
          <w:t>закон</w:t>
        </w:r>
      </w:hyperlink>
      <w:r w:rsidRPr="00353358">
        <w:rPr>
          <w:rFonts w:ascii="Arial" w:eastAsia="Times New Roman" w:hAnsi="Arial" w:cs="Arial"/>
          <w:b/>
          <w:bCs/>
          <w:color w:val="000000" w:themeColor="text1"/>
          <w:sz w:val="24"/>
          <w:szCs w:val="24"/>
          <w:lang w:eastAsia="ru-RU"/>
        </w:rPr>
        <w:t xml:space="preserve"> от 10.01.2003 N 15-ФЗ.</w:t>
      </w:r>
      <w:r w:rsidRPr="00353358">
        <w:rPr>
          <w:rFonts w:ascii="Times New Roman" w:eastAsia="Times New Roman" w:hAnsi="Times New Roman" w:cs="Times New Roman"/>
          <w:color w:val="000000" w:themeColor="text1"/>
          <w:sz w:val="24"/>
          <w:szCs w:val="24"/>
          <w:lang w:eastAsia="ru-RU"/>
        </w:rPr>
        <w:t xml:space="preserve"> </w:t>
      </w:r>
    </w:p>
    <w:p w14:paraId="2A8F478F"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5B9091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19. Основания для прекращения, приостановления или ограничения действия лицензии</w:t>
      </w:r>
      <w:r w:rsidRPr="00353358">
        <w:rPr>
          <w:rFonts w:ascii="Times New Roman" w:eastAsia="Times New Roman" w:hAnsi="Times New Roman" w:cs="Times New Roman"/>
          <w:color w:val="000000" w:themeColor="text1"/>
          <w:sz w:val="24"/>
          <w:szCs w:val="24"/>
          <w:lang w:eastAsia="ru-RU"/>
        </w:rPr>
        <w:t xml:space="preserve"> </w:t>
      </w:r>
    </w:p>
    <w:p w14:paraId="369FD1B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C3E1395"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Прекращение, приостановление или ограничение действия лицензии на пользование участком недр в целях геологического изучения и разведки месторождений и добычи драгоценных металлов и драгоценных камней осуществляется в соответствии с </w:t>
      </w:r>
      <w:hyperlink r:id="rId121"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"О недрах". </w:t>
      </w:r>
    </w:p>
    <w:p w14:paraId="6481FF6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2. Действие лицензии на вид деятельности в области добычи драгоценных металлов и драгоценных камней может быть прекращено, приостановлено или ограничено государственным органом, выдавшим эту лицензию, только в случаях: </w:t>
      </w:r>
    </w:p>
    <w:p w14:paraId="6A2F650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истечения срока действия лицензии; </w:t>
      </w:r>
    </w:p>
    <w:p w14:paraId="3742FB1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возникновения непосредственной угрозы жизни или здоровью людей, работающих или проживающих в зоне влияния указанного в лицензии вида деятельности; </w:t>
      </w:r>
    </w:p>
    <w:p w14:paraId="1FA72A0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нарушения условий лицензии; </w:t>
      </w:r>
    </w:p>
    <w:p w14:paraId="6B04EAE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нарушения владельцем лицензии правил и норм, установленных законодательством; </w:t>
      </w:r>
    </w:p>
    <w:p w14:paraId="36B4398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возникновения чрезвычайных ситуаций; </w:t>
      </w:r>
    </w:p>
    <w:p w14:paraId="3B10682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ликвидации организаций; </w:t>
      </w:r>
    </w:p>
    <w:p w14:paraId="7F77A3A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7) если владелец лицензии в указанные сроки не приступил к осуществлению предусмотренной лицензией деятельности; </w:t>
      </w:r>
    </w:p>
    <w:p w14:paraId="2BCD826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8) исключен. - Федеральный </w:t>
      </w:r>
      <w:hyperlink r:id="rId122"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31.03.1999 N 66-ФЗ; </w:t>
      </w:r>
    </w:p>
    <w:p w14:paraId="0610695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8) если заявленная деятельность нарушает или делает невозможной выполнение государственных обязательств по международным договорам Российской Федерации. При возникновении государственных обязательств по международным договорам Российской Федерации после выдачи лицензии государство возмещает убытки, причиненные в связи с прекращением заявленной деятельности. </w:t>
      </w:r>
    </w:p>
    <w:p w14:paraId="3EA5B96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иных случаях прекращение, приостановление или ограничение действия лицензии допускается по согласованию с владельцем лицензии либо по решению суда. </w:t>
      </w:r>
    </w:p>
    <w:p w14:paraId="76C6378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Владелец лицензии уведомляется в письменной форме о прекращении, приостановлении или об ограничении действия лицензии государственным органом, выдавшим эту лицензию. </w:t>
      </w:r>
    </w:p>
    <w:p w14:paraId="2D4CF5B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Решение о прекращении, приостановлении или об ограничении действия лицензии может быть обжаловано в суд. В случае признания принятого решения неправомерным судом могут быть установлены размер и порядок компенсации убытков, причиненных владельцу лицензии. </w:t>
      </w:r>
    </w:p>
    <w:p w14:paraId="7C7BF00E"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9B54338"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V. ИСПОЛЬЗОВАНИЕ И ОБРАЩЕНИЕ ДРАГОЦЕННЫХ МЕТАЛЛОВ </w:t>
      </w:r>
    </w:p>
    <w:p w14:paraId="79E0982D"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И ДРАГОЦЕННЫХ КАМНЕЙ </w:t>
      </w:r>
    </w:p>
    <w:p w14:paraId="383AF893"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495EED8D"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20. Распоряжение добытыми и произведенными драгоценными металлами, их ломом и отходами и добытыми драгоценными камнями и их отходами</w:t>
      </w:r>
      <w:r w:rsidRPr="00353358">
        <w:rPr>
          <w:rFonts w:ascii="Times New Roman" w:eastAsia="Times New Roman" w:hAnsi="Times New Roman" w:cs="Times New Roman"/>
          <w:color w:val="000000" w:themeColor="text1"/>
          <w:sz w:val="24"/>
          <w:szCs w:val="24"/>
          <w:lang w:eastAsia="ru-RU"/>
        </w:rPr>
        <w:t xml:space="preserve"> </w:t>
      </w:r>
    </w:p>
    <w:p w14:paraId="59CC255E"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7C27D9D"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Добытые и произведенные драгоценные металлы, за исключением самородков драгоценных металлов, после необходимой переработки должны поступать для аффинажа в организации, включенные в </w:t>
      </w:r>
      <w:hyperlink r:id="rId123"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утвержденный Правительством Российской Федерации. </w:t>
      </w:r>
      <w:hyperlink r:id="rId124"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работы организаций, осуществляющих аффинаж драгоценных металлов, устанавливается Правительством Российской Федерации. </w:t>
      </w:r>
    </w:p>
    <w:p w14:paraId="4B59AA2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125"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совершения операций с минеральным сырьем, содержащим драгоценные металлы, до аффинажа на территории Российской Федерации определяется Правительством Российской Федерации. </w:t>
      </w:r>
    </w:p>
    <w:p w14:paraId="49E27EC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126"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08.12.2010 N 336-ФЗ. </w:t>
      </w:r>
    </w:p>
    <w:p w14:paraId="1125760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Федеральный орган исполнительной власти, осуществляющий функции по государственному контролю (надзору), утверждает порядок рассмотрения и структуру металлургического баланса, представляемого аффинажными организациями в электронном виде и (или) формируемого в ГИИС ДМДК ежегодно до 1 июля года, следующего за отчетным. </w:t>
      </w:r>
    </w:p>
    <w:p w14:paraId="652CA73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1.1. Лом и отходы драгоценных металлов, а также отходы драгоценных камней подлежат сбору и обязательному учету индивидуальными предпринимателями, художниками-ювелирами и организациями (в том числе воинскими частями и воинскими формированиями), у которых образуются лом и отходы драгоценных металлов, отходы драгоценных камней. </w:t>
      </w:r>
    </w:p>
    <w:p w14:paraId="7D17617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7" w:name="p577"/>
      <w:bookmarkEnd w:id="27"/>
      <w:r w:rsidRPr="00353358">
        <w:rPr>
          <w:rFonts w:ascii="Times New Roman" w:eastAsia="Times New Roman" w:hAnsi="Times New Roman" w:cs="Times New Roman"/>
          <w:color w:val="000000" w:themeColor="text1"/>
          <w:sz w:val="24"/>
          <w:szCs w:val="24"/>
          <w:lang w:eastAsia="ru-RU"/>
        </w:rPr>
        <w:t xml:space="preserve">Собранные индивидуальными предпринимателями, художниками-ювелирами и организациями (за исключением воинских частей и воинских формирований) в процессе собственного производства лом и отходы драгоценных металлов, а также ювелирные и другие изделия из драгоценных металлов собственного производства, нереализованные и возвращенные производителю, могут обрабатываться </w:t>
      </w:r>
      <w:hyperlink r:id="rId127" w:history="1">
        <w:r w:rsidRPr="00353358">
          <w:rPr>
            <w:rFonts w:ascii="Times New Roman" w:eastAsia="Times New Roman" w:hAnsi="Times New Roman" w:cs="Times New Roman"/>
            <w:color w:val="000000" w:themeColor="text1"/>
            <w:sz w:val="24"/>
            <w:szCs w:val="24"/>
            <w:lang w:eastAsia="ru-RU"/>
          </w:rPr>
          <w:t>(перерабатываться)</w:t>
        </w:r>
      </w:hyperlink>
      <w:r w:rsidRPr="00353358">
        <w:rPr>
          <w:rFonts w:ascii="Times New Roman" w:eastAsia="Times New Roman" w:hAnsi="Times New Roman" w:cs="Times New Roman"/>
          <w:color w:val="000000" w:themeColor="text1"/>
          <w:sz w:val="24"/>
          <w:szCs w:val="24"/>
          <w:lang w:eastAsia="ru-RU"/>
        </w:rPr>
        <w:t xml:space="preserve"> самостоятельно такими индивидуальными предпринимателями, художниками-ювелирами и организациями без направления на аффинаж драгоценных металлов. </w:t>
      </w:r>
    </w:p>
    <w:p w14:paraId="0503CBF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Приобретенные лом и отходы драгоценных металлов, а также собранные лом и отходы драгоценных металлов, за исключением указанных в </w:t>
      </w:r>
      <w:hyperlink w:anchor="p577" w:history="1">
        <w:r w:rsidRPr="00353358">
          <w:rPr>
            <w:rFonts w:ascii="Times New Roman" w:eastAsia="Times New Roman" w:hAnsi="Times New Roman" w:cs="Times New Roman"/>
            <w:color w:val="000000" w:themeColor="text1"/>
            <w:sz w:val="24"/>
            <w:szCs w:val="24"/>
            <w:lang w:eastAsia="ru-RU"/>
          </w:rPr>
          <w:t>абзаце втором</w:t>
        </w:r>
      </w:hyperlink>
      <w:r w:rsidRPr="00353358">
        <w:rPr>
          <w:rFonts w:ascii="Times New Roman" w:eastAsia="Times New Roman" w:hAnsi="Times New Roman" w:cs="Times New Roman"/>
          <w:color w:val="000000" w:themeColor="text1"/>
          <w:sz w:val="24"/>
          <w:szCs w:val="24"/>
          <w:lang w:eastAsia="ru-RU"/>
        </w:rPr>
        <w:t xml:space="preserve"> настоящего пункта, индивидуальные предприниматели, художники-ювелиры и организации (в том числе воинские части и воинские формирования) направляют в аффинажные организации для аффинажа драгоценных металлов или в другие организации для обработки (переработки) в целях последующего аффинажа драгоценных металлов аффинажными организациями либо реализуют аффинажным организациям для последующего аффинажа драгоценных металлов или другим организациям для обработки (переработки) и последующих направления или реализации в аффинажные организации для аффинажа драгоценных металлов. </w:t>
      </w:r>
    </w:p>
    <w:p w14:paraId="7DB43DDB"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9"/>
          <w:szCs w:val="29"/>
          <w:lang w:eastAsia="ru-RU"/>
        </w:rPr>
      </w:pPr>
      <w:r w:rsidRPr="00353358">
        <w:rPr>
          <w:rFonts w:ascii="Times New Roman" w:eastAsia="Times New Roman" w:hAnsi="Times New Roman" w:cs="Times New Roman"/>
          <w:color w:val="000000" w:themeColor="text1"/>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53358" w:rsidRPr="00353358" w14:paraId="009619E7" w14:textId="77777777" w:rsidTr="00353358">
        <w:trPr>
          <w:tblCellSpacing w:w="15" w:type="dxa"/>
        </w:trPr>
        <w:tc>
          <w:tcPr>
            <w:tcW w:w="0" w:type="auto"/>
            <w:shd w:val="clear" w:color="auto" w:fill="F4F3F8"/>
            <w:vAlign w:val="center"/>
            <w:hideMark/>
          </w:tcPr>
          <w:p w14:paraId="06B6022F"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КонсультантПлюс: примечание. </w:t>
            </w:r>
          </w:p>
          <w:p w14:paraId="0F7E6FDD" w14:textId="77777777" w:rsidR="00353358" w:rsidRPr="00353358" w:rsidRDefault="00353358" w:rsidP="00353358">
            <w:pPr>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см. </w:t>
            </w:r>
            <w:hyperlink r:id="rId128" w:history="1">
              <w:r w:rsidRPr="00353358">
                <w:rPr>
                  <w:rFonts w:ascii="Times New Roman" w:eastAsia="Times New Roman" w:hAnsi="Times New Roman" w:cs="Times New Roman"/>
                  <w:color w:val="000000" w:themeColor="text1"/>
                  <w:sz w:val="24"/>
                  <w:szCs w:val="24"/>
                  <w:lang w:eastAsia="ru-RU"/>
                </w:rPr>
                <w:t>Приказ</w:t>
              </w:r>
            </w:hyperlink>
            <w:r w:rsidRPr="00353358">
              <w:rPr>
                <w:rFonts w:ascii="Times New Roman" w:eastAsia="Times New Roman" w:hAnsi="Times New Roman" w:cs="Times New Roman"/>
                <w:color w:val="000000" w:themeColor="text1"/>
                <w:sz w:val="24"/>
                <w:szCs w:val="24"/>
                <w:lang w:eastAsia="ru-RU"/>
              </w:rPr>
              <w:t xml:space="preserve"> Минфина России от 09.12.2016 N 231н. </w:t>
            </w:r>
          </w:p>
        </w:tc>
      </w:tr>
    </w:tbl>
    <w:p w14:paraId="196C5144" w14:textId="77777777" w:rsidR="00353358" w:rsidRPr="00353358" w:rsidRDefault="00353358" w:rsidP="00353358">
      <w:pPr>
        <w:spacing w:before="240"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Драгоценные металлы и драгоценные камни подлежат обязательному учету при их добыче, производстве, использовании и обращении в </w:t>
      </w:r>
      <w:hyperlink r:id="rId129"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Правительством Российской Федерации. </w:t>
      </w:r>
    </w:p>
    <w:p w14:paraId="6B7666D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Аффинированные драгоценные металлы, не подлежащие аффинажу самородки драгоценных металлов, а также драгоценные камни учитываются на балансе их владельцев и поступают в гражданский оборот в соответствии с правами владельцев, устанавливаемыми настоящим Федеральным законом и договорами. </w:t>
      </w:r>
    </w:p>
    <w:p w14:paraId="3853E98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28" w:name="p586"/>
      <w:bookmarkEnd w:id="28"/>
      <w:r w:rsidRPr="00353358">
        <w:rPr>
          <w:rFonts w:ascii="Times New Roman" w:eastAsia="Times New Roman" w:hAnsi="Times New Roman" w:cs="Times New Roman"/>
          <w:color w:val="000000" w:themeColor="text1"/>
          <w:sz w:val="24"/>
          <w:szCs w:val="24"/>
          <w:lang w:eastAsia="ru-RU"/>
        </w:rPr>
        <w:lastRenderedPageBreak/>
        <w:t xml:space="preserve">4. Самородки драгоценных металлов и драгоценные камни, которые на основании критериев и в </w:t>
      </w:r>
      <w:hyperlink r:id="rId130"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которые установлены Правительством Российской Федерации, могут быть отнесены к категории уникальных, предлагаются субъектами добычи драгоценных металлов и субъектами добычи драгоценных камней для приобретения в приоритетном порядке подведомственному уполномоченному федеральному органу исполнительной власти государственному учреждению, а затем уполномоченным органам исполнительной власти субъектов Российской Федерации, на территориях которых были добыты эти самородки драгоценных металлов и драгоценные камни. </w:t>
      </w:r>
    </w:p>
    <w:p w14:paraId="063206A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Самородки драгоценных металлов, которые не могут быть отнесены к категории уникальных, и минералогические коллекционные образцы этих самородков могут продаваться по договорным ценам субъектами добычи драгоценных металлов в соответствии с законодательством Российской Федерации. </w:t>
      </w:r>
    </w:p>
    <w:p w14:paraId="48361A1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Предложения о приобретении в приоритетном порядке самородков драгоценных металлов и драгоценных камней, указанных в </w:t>
      </w:r>
      <w:hyperlink w:anchor="p586" w:history="1">
        <w:r w:rsidRPr="00353358">
          <w:rPr>
            <w:rFonts w:ascii="Times New Roman" w:eastAsia="Times New Roman" w:hAnsi="Times New Roman" w:cs="Times New Roman"/>
            <w:color w:val="000000" w:themeColor="text1"/>
            <w:sz w:val="24"/>
            <w:szCs w:val="24"/>
            <w:lang w:eastAsia="ru-RU"/>
          </w:rPr>
          <w:t>абзаце первом</w:t>
        </w:r>
      </w:hyperlink>
      <w:r w:rsidRPr="00353358">
        <w:rPr>
          <w:rFonts w:ascii="Times New Roman" w:eastAsia="Times New Roman" w:hAnsi="Times New Roman" w:cs="Times New Roman"/>
          <w:color w:val="000000" w:themeColor="text1"/>
          <w:sz w:val="24"/>
          <w:szCs w:val="24"/>
          <w:lang w:eastAsia="ru-RU"/>
        </w:rPr>
        <w:t xml:space="preserve"> настоящего пункта, до поступления их в обращение направляются субъектами добычи драгоценных металлов и субъектами добычи драгоценных камней в письменной форме подведомственному уполномоченному федеральному органу исполнительной власти государственному учреждению отдельно от предложений о покупке, направленных в соответствии с </w:t>
      </w:r>
      <w:hyperlink w:anchor="p131" w:history="1">
        <w:r w:rsidRPr="00353358">
          <w:rPr>
            <w:rFonts w:ascii="Times New Roman" w:eastAsia="Times New Roman" w:hAnsi="Times New Roman" w:cs="Times New Roman"/>
            <w:color w:val="000000" w:themeColor="text1"/>
            <w:sz w:val="24"/>
            <w:szCs w:val="24"/>
            <w:lang w:eastAsia="ru-RU"/>
          </w:rPr>
          <w:t>пунктом 5 статьи 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5E94EED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случае направления подведомственным уполномоченному федеральному органу исполнительной власти государственным учреждением уведомления об отказе от приобретения самородков драгоценных металлов и драгоценных камней указанные предложения о приобретении направляются уполномоченным органам исполнительной власти субъектов Российской Федерации. </w:t>
      </w:r>
    </w:p>
    <w:p w14:paraId="129C080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Подведомственное уполномоченному федеральному органу исполнительной власти государственное учреждение или уполномоченный орган исполнительной власти субъекта Российской Федерации в срок не более десяти рабочих дней со дня получения предложения о приобретении в приоритетном порядке самородков драгоценных металлов и драгоценных камней, указанных в </w:t>
      </w:r>
      <w:hyperlink w:anchor="p586" w:history="1">
        <w:r w:rsidRPr="00353358">
          <w:rPr>
            <w:rFonts w:ascii="Times New Roman" w:eastAsia="Times New Roman" w:hAnsi="Times New Roman" w:cs="Times New Roman"/>
            <w:color w:val="000000" w:themeColor="text1"/>
            <w:sz w:val="24"/>
            <w:szCs w:val="24"/>
            <w:lang w:eastAsia="ru-RU"/>
          </w:rPr>
          <w:t>абзаце первом</w:t>
        </w:r>
      </w:hyperlink>
      <w:r w:rsidRPr="00353358">
        <w:rPr>
          <w:rFonts w:ascii="Times New Roman" w:eastAsia="Times New Roman" w:hAnsi="Times New Roman" w:cs="Times New Roman"/>
          <w:color w:val="000000" w:themeColor="text1"/>
          <w:sz w:val="24"/>
          <w:szCs w:val="24"/>
          <w:lang w:eastAsia="ru-RU"/>
        </w:rPr>
        <w:t xml:space="preserve"> настоящего пункта, направляет субъектам добычи драгоценных металлов и субъектам добычи драгоценных камней уведомление о намерении покупки таких самородков драгоценных металлов и драгоценных камней или об отказе от их приобретения. </w:t>
      </w:r>
    </w:p>
    <w:p w14:paraId="06EBA39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Предложения о приобретении в приоритетном порядке драгоценных камней, указанных в </w:t>
      </w:r>
      <w:hyperlink w:anchor="p586" w:history="1">
        <w:r w:rsidRPr="00353358">
          <w:rPr>
            <w:rFonts w:ascii="Times New Roman" w:eastAsia="Times New Roman" w:hAnsi="Times New Roman" w:cs="Times New Roman"/>
            <w:color w:val="000000" w:themeColor="text1"/>
            <w:sz w:val="24"/>
            <w:szCs w:val="24"/>
            <w:lang w:eastAsia="ru-RU"/>
          </w:rPr>
          <w:t>абзаце первом</w:t>
        </w:r>
      </w:hyperlink>
      <w:r w:rsidRPr="00353358">
        <w:rPr>
          <w:rFonts w:ascii="Times New Roman" w:eastAsia="Times New Roman" w:hAnsi="Times New Roman" w:cs="Times New Roman"/>
          <w:color w:val="000000" w:themeColor="text1"/>
          <w:sz w:val="24"/>
          <w:szCs w:val="24"/>
          <w:lang w:eastAsia="ru-RU"/>
        </w:rPr>
        <w:t xml:space="preserve"> настоящего пункта, направляются субъектами добычи драгоценных камней в отношении добытых из недр необработанных драгоценных камней. </w:t>
      </w:r>
    </w:p>
    <w:p w14:paraId="18EEDB0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Драгоценные металлы и драгоценные камни, не проданные в приоритетном порядке покупателям, указанным в </w:t>
      </w:r>
      <w:hyperlink w:anchor="p131" w:history="1">
        <w:r w:rsidRPr="00353358">
          <w:rPr>
            <w:rFonts w:ascii="Times New Roman" w:eastAsia="Times New Roman" w:hAnsi="Times New Roman" w:cs="Times New Roman"/>
            <w:color w:val="000000" w:themeColor="text1"/>
            <w:sz w:val="24"/>
            <w:szCs w:val="24"/>
            <w:lang w:eastAsia="ru-RU"/>
          </w:rPr>
          <w:t>пункте 5 статьи 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и </w:t>
      </w:r>
      <w:hyperlink w:anchor="p586" w:history="1">
        <w:r w:rsidRPr="00353358">
          <w:rPr>
            <w:rFonts w:ascii="Times New Roman" w:eastAsia="Times New Roman" w:hAnsi="Times New Roman" w:cs="Times New Roman"/>
            <w:color w:val="000000" w:themeColor="text1"/>
            <w:sz w:val="24"/>
            <w:szCs w:val="24"/>
            <w:lang w:eastAsia="ru-RU"/>
          </w:rPr>
          <w:t>пункте 4</w:t>
        </w:r>
      </w:hyperlink>
      <w:r w:rsidRPr="00353358">
        <w:rPr>
          <w:rFonts w:ascii="Times New Roman" w:eastAsia="Times New Roman" w:hAnsi="Times New Roman" w:cs="Times New Roman"/>
          <w:color w:val="000000" w:themeColor="text1"/>
          <w:sz w:val="24"/>
          <w:szCs w:val="24"/>
          <w:lang w:eastAsia="ru-RU"/>
        </w:rPr>
        <w:t xml:space="preserve"> настоящей статьи, могут быть реализованы субъектами их добычи и производства в соответствии с законодательством Российской Федерации, использованы в собственном производстве либо в качестве предмета залога или иного финансового обязательства, а также вывезены из Российской Федерации для реализации на внешнем рынке в соответствии с правом Евразийского экономического союза с учетом </w:t>
      </w:r>
      <w:hyperlink r:id="rId131" w:history="1">
        <w:r w:rsidRPr="00353358">
          <w:rPr>
            <w:rFonts w:ascii="Times New Roman" w:eastAsia="Times New Roman" w:hAnsi="Times New Roman" w:cs="Times New Roman"/>
            <w:color w:val="000000" w:themeColor="text1"/>
            <w:sz w:val="24"/>
            <w:szCs w:val="24"/>
            <w:lang w:eastAsia="ru-RU"/>
          </w:rPr>
          <w:t>особенностей</w:t>
        </w:r>
      </w:hyperlink>
      <w:r w:rsidRPr="00353358">
        <w:rPr>
          <w:rFonts w:ascii="Times New Roman" w:eastAsia="Times New Roman" w:hAnsi="Times New Roman" w:cs="Times New Roman"/>
          <w:color w:val="000000" w:themeColor="text1"/>
          <w:sz w:val="24"/>
          <w:szCs w:val="24"/>
          <w:lang w:eastAsia="ru-RU"/>
        </w:rPr>
        <w:t xml:space="preserve">, определяемых Президентом Российской Федерации в соответствии со </w:t>
      </w:r>
      <w:hyperlink w:anchor="p285" w:history="1">
        <w:r w:rsidRPr="00353358">
          <w:rPr>
            <w:rFonts w:ascii="Times New Roman" w:eastAsia="Times New Roman" w:hAnsi="Times New Roman" w:cs="Times New Roman"/>
            <w:color w:val="000000" w:themeColor="text1"/>
            <w:sz w:val="24"/>
            <w:szCs w:val="24"/>
            <w:lang w:eastAsia="ru-RU"/>
          </w:rPr>
          <w:t>статьей 10</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w:t>
      </w:r>
    </w:p>
    <w:p w14:paraId="1E555DD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Невостребованная и не оплаченная по обязательствам часть драгоценных металлов и драгоценных камней используется их собственниками или владельцами на внутреннем и </w:t>
      </w:r>
      <w:r w:rsidRPr="00353358">
        <w:rPr>
          <w:rFonts w:ascii="Times New Roman" w:eastAsia="Times New Roman" w:hAnsi="Times New Roman" w:cs="Times New Roman"/>
          <w:color w:val="000000" w:themeColor="text1"/>
          <w:sz w:val="24"/>
          <w:szCs w:val="24"/>
          <w:lang w:eastAsia="ru-RU"/>
        </w:rPr>
        <w:lastRenderedPageBreak/>
        <w:t xml:space="preserve">внешнем рынках в порядке, установленном законодательством Российской Федерации. Оплаченная и не востребованная в течение трех месяцев часть драгоценных металлов и драгоценных камней поступает в Государственный фонд драгоценных металлов и драгоценных камней Российской Федерации и может быть востребована на основании предъявления прав собственности. </w:t>
      </w:r>
    </w:p>
    <w:p w14:paraId="4BFE6AE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Драгоценные металлы и драгоценные камни, полученные в результате деятельности по геологическому изучению недр, учитываются и приходуются организациями, проводящими эти виды работ, в порядке, установленном федеральным органом управления государственным фондом недр. </w:t>
      </w:r>
    </w:p>
    <w:p w14:paraId="7A572F26"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DB8B6D8"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29" w:name="p603"/>
      <w:bookmarkEnd w:id="29"/>
      <w:r w:rsidRPr="00353358">
        <w:rPr>
          <w:rFonts w:ascii="Arial" w:eastAsia="Times New Roman" w:hAnsi="Arial" w:cs="Arial"/>
          <w:b/>
          <w:bCs/>
          <w:color w:val="000000" w:themeColor="text1"/>
          <w:sz w:val="24"/>
          <w:szCs w:val="24"/>
          <w:lang w:eastAsia="ru-RU"/>
        </w:rPr>
        <w:t>Статья 21. Порядок оплаты драгоценных металлов и драгоценных камней</w:t>
      </w:r>
      <w:r w:rsidRPr="00353358">
        <w:rPr>
          <w:rFonts w:ascii="Times New Roman" w:eastAsia="Times New Roman" w:hAnsi="Times New Roman" w:cs="Times New Roman"/>
          <w:color w:val="000000" w:themeColor="text1"/>
          <w:sz w:val="24"/>
          <w:szCs w:val="24"/>
          <w:lang w:eastAsia="ru-RU"/>
        </w:rPr>
        <w:t xml:space="preserve"> </w:t>
      </w:r>
    </w:p>
    <w:p w14:paraId="324B67FE"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1E147EE"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30" w:name="p605"/>
      <w:bookmarkEnd w:id="30"/>
      <w:r w:rsidRPr="00353358">
        <w:rPr>
          <w:rFonts w:ascii="Times New Roman" w:eastAsia="Times New Roman" w:hAnsi="Times New Roman" w:cs="Times New Roman"/>
          <w:color w:val="000000" w:themeColor="text1"/>
          <w:sz w:val="24"/>
          <w:szCs w:val="24"/>
          <w:lang w:eastAsia="ru-RU"/>
        </w:rPr>
        <w:t xml:space="preserve">1. При осуществлении разрешенных законодательством сделок оплата драгоценных металлов производится с учетом цен мирового рынка. При осуществлении указанных сделок оплата драгоценных камней производится по ценам, определенным экспертным путем на базе прейскурантов цен, аналогичных действующим на мировом рынке, с учетом конъюнктурных колебаний цен. Порядок оплаты драгоценных металлов и драгоценных камней устанавливается соответствующими договорами. </w:t>
      </w:r>
    </w:p>
    <w:bookmarkStart w:id="31" w:name="p607"/>
    <w:bookmarkEnd w:id="31"/>
    <w:p w14:paraId="0A9121F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fldChar w:fldCharType="begin"/>
      </w:r>
      <w:r w:rsidRPr="00353358">
        <w:rPr>
          <w:rFonts w:ascii="Times New Roman" w:eastAsia="Times New Roman" w:hAnsi="Times New Roman" w:cs="Times New Roman"/>
          <w:color w:val="000000" w:themeColor="text1"/>
          <w:sz w:val="24"/>
          <w:szCs w:val="24"/>
          <w:lang w:eastAsia="ru-RU"/>
        </w:rPr>
        <w:instrText>HYPERLINK "https://login.consultant.ru/link/?req=doc&amp;base=LAW&amp;n=494074&amp;dst=100012&amp;field=134&amp;date=03.08.2025&amp;demo=2"</w:instrText>
      </w:r>
      <w:r w:rsidRPr="00353358">
        <w:rPr>
          <w:rFonts w:ascii="Times New Roman" w:eastAsia="Times New Roman" w:hAnsi="Times New Roman" w:cs="Times New Roman"/>
          <w:color w:val="000000" w:themeColor="text1"/>
          <w:sz w:val="24"/>
          <w:szCs w:val="24"/>
          <w:lang w:eastAsia="ru-RU"/>
        </w:rPr>
      </w:r>
      <w:r w:rsidRPr="00353358">
        <w:rPr>
          <w:rFonts w:ascii="Times New Roman" w:eastAsia="Times New Roman" w:hAnsi="Times New Roman" w:cs="Times New Roman"/>
          <w:color w:val="000000" w:themeColor="text1"/>
          <w:sz w:val="24"/>
          <w:szCs w:val="24"/>
          <w:lang w:eastAsia="ru-RU"/>
        </w:rPr>
        <w:fldChar w:fldCharType="separate"/>
      </w:r>
      <w:r w:rsidRPr="00353358">
        <w:rPr>
          <w:rFonts w:ascii="Times New Roman" w:eastAsia="Times New Roman" w:hAnsi="Times New Roman" w:cs="Times New Roman"/>
          <w:color w:val="000000" w:themeColor="text1"/>
          <w:sz w:val="24"/>
          <w:szCs w:val="24"/>
          <w:lang w:eastAsia="ru-RU"/>
        </w:rPr>
        <w:t>Порядок</w:t>
      </w:r>
      <w:r w:rsidRPr="00353358">
        <w:rPr>
          <w:rFonts w:ascii="Times New Roman" w:eastAsia="Times New Roman" w:hAnsi="Times New Roman" w:cs="Times New Roman"/>
          <w:color w:val="000000" w:themeColor="text1"/>
          <w:sz w:val="24"/>
          <w:szCs w:val="24"/>
          <w:lang w:eastAsia="ru-RU"/>
        </w:rPr>
        <w:fldChar w:fldCharType="end"/>
      </w:r>
      <w:r w:rsidRPr="00353358">
        <w:rPr>
          <w:rFonts w:ascii="Times New Roman" w:eastAsia="Times New Roman" w:hAnsi="Times New Roman" w:cs="Times New Roman"/>
          <w:color w:val="000000" w:themeColor="text1"/>
          <w:sz w:val="24"/>
          <w:szCs w:val="24"/>
          <w:lang w:eastAsia="ru-RU"/>
        </w:rPr>
        <w:t xml:space="preserve"> определения цен, по которым производится оплата драгоценных металлов и драгоценных камней, приобретаемых в Государственный фонд драгоценных металлов и драгоценных камней Российской Федерации и отпускаемых из него, устанавливается уполномоченным федеральным органом исполнительной власти с учетом положения </w:t>
      </w:r>
      <w:hyperlink w:anchor="p605" w:history="1">
        <w:r w:rsidRPr="00353358">
          <w:rPr>
            <w:rFonts w:ascii="Times New Roman" w:eastAsia="Times New Roman" w:hAnsi="Times New Roman" w:cs="Times New Roman"/>
            <w:color w:val="000000" w:themeColor="text1"/>
            <w:sz w:val="24"/>
            <w:szCs w:val="24"/>
            <w:lang w:eastAsia="ru-RU"/>
          </w:rPr>
          <w:t>абзаца первого</w:t>
        </w:r>
      </w:hyperlink>
      <w:r w:rsidRPr="00353358">
        <w:rPr>
          <w:rFonts w:ascii="Times New Roman" w:eastAsia="Times New Roman" w:hAnsi="Times New Roman" w:cs="Times New Roman"/>
          <w:color w:val="000000" w:themeColor="text1"/>
          <w:sz w:val="24"/>
          <w:szCs w:val="24"/>
          <w:lang w:eastAsia="ru-RU"/>
        </w:rPr>
        <w:t xml:space="preserve"> настоящего пункта. При этом порядок оплаты драгоценных металлов и драгоценных камней устанавливается соответствующими договорами с учетом </w:t>
      </w:r>
      <w:hyperlink r:id="rId132" w:history="1">
        <w:r w:rsidRPr="00353358">
          <w:rPr>
            <w:rFonts w:ascii="Times New Roman" w:eastAsia="Times New Roman" w:hAnsi="Times New Roman" w:cs="Times New Roman"/>
            <w:color w:val="000000" w:themeColor="text1"/>
            <w:sz w:val="24"/>
            <w:szCs w:val="24"/>
            <w:lang w:eastAsia="ru-RU"/>
          </w:rPr>
          <w:t>Положения</w:t>
        </w:r>
      </w:hyperlink>
      <w:r w:rsidRPr="00353358">
        <w:rPr>
          <w:rFonts w:ascii="Times New Roman" w:eastAsia="Times New Roman" w:hAnsi="Times New Roman" w:cs="Times New Roman"/>
          <w:color w:val="000000" w:themeColor="text1"/>
          <w:sz w:val="24"/>
          <w:szCs w:val="24"/>
          <w:lang w:eastAsia="ru-RU"/>
        </w:rPr>
        <w:t xml:space="preserve"> о Государственном фонде драгоценных металлов и драгоценных камней Российской Федерации. </w:t>
      </w:r>
    </w:p>
    <w:p w14:paraId="7CD0FCE2"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Прейскуранты цен на драгоценные камни, утвержденные уполномоченным федеральным органом исполнительной власти, применяются для определения цен на драгоценные камни, приобретаемые в Государственный фонд драгоценных металлов и драгоценных камней Российской Федерации и отпускаемые из него. Цены на драгоценные камни, определенные в соответствии с утвержденными прейскурантами цен на драгоценные камни, используются при учете драгоценных камней Государственного фонда драгоценных металлов и драгоценных камней Российской Федерации. </w:t>
      </w:r>
    </w:p>
    <w:p w14:paraId="7882697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32" w:name="p611"/>
      <w:bookmarkEnd w:id="32"/>
      <w:r w:rsidRPr="00353358">
        <w:rPr>
          <w:rFonts w:ascii="Times New Roman" w:eastAsia="Times New Roman" w:hAnsi="Times New Roman" w:cs="Times New Roman"/>
          <w:color w:val="000000" w:themeColor="text1"/>
          <w:sz w:val="24"/>
          <w:szCs w:val="24"/>
          <w:lang w:eastAsia="ru-RU"/>
        </w:rPr>
        <w:t xml:space="preserve">В целях определения цен на природные алмазы специальных размеров массой 10,80 карата и более, цены на которые не предусмотрены прейскурантом цен на алмазы, приобретаемые в Государственный фонд драгоценных металлов и драгоценных камней Российской Федерации и отпускаемые из него, подведомственным уполномоченному федеральному органу исполнительной власти государственным учреждением определяется лимитная оценка указанных природных алмазов в </w:t>
      </w:r>
      <w:hyperlink r:id="rId133"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устанавливаемом уполномоченным федеральным органом исполнительной власти. Лимитная оценка используется при учете алмазов специальных размеров массой 10,80 карата и более, являющихся ценностями Государственного фонда драгоценных металлов и драгоценных камней Российской Федерации. </w:t>
      </w:r>
    </w:p>
    <w:p w14:paraId="3E15656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Цены на драгоценные металлы и драгоценные камни, приобретаемые в Государственный фонд драгоценных металлов и драгоценных камней Российской Федерации и отпускаемые из него, определяются подведомственным уполномоченному </w:t>
      </w:r>
      <w:r w:rsidRPr="00353358">
        <w:rPr>
          <w:rFonts w:ascii="Times New Roman" w:eastAsia="Times New Roman" w:hAnsi="Times New Roman" w:cs="Times New Roman"/>
          <w:color w:val="000000" w:themeColor="text1"/>
          <w:sz w:val="24"/>
          <w:szCs w:val="24"/>
          <w:lang w:eastAsia="ru-RU"/>
        </w:rPr>
        <w:lastRenderedPageBreak/>
        <w:t xml:space="preserve">федеральному органу исполнительной власти государственным учреждением в соответствии с положениями </w:t>
      </w:r>
      <w:hyperlink w:anchor="p605" w:history="1">
        <w:r w:rsidRPr="00353358">
          <w:rPr>
            <w:rFonts w:ascii="Times New Roman" w:eastAsia="Times New Roman" w:hAnsi="Times New Roman" w:cs="Times New Roman"/>
            <w:color w:val="000000" w:themeColor="text1"/>
            <w:sz w:val="24"/>
            <w:szCs w:val="24"/>
            <w:lang w:eastAsia="ru-RU"/>
          </w:rPr>
          <w:t>абзацев первого</w:t>
        </w:r>
      </w:hyperlink>
      <w:r w:rsidRPr="00353358">
        <w:rPr>
          <w:rFonts w:ascii="Times New Roman" w:eastAsia="Times New Roman" w:hAnsi="Times New Roman" w:cs="Times New Roman"/>
          <w:color w:val="000000" w:themeColor="text1"/>
          <w:sz w:val="24"/>
          <w:szCs w:val="24"/>
          <w:lang w:eastAsia="ru-RU"/>
        </w:rPr>
        <w:t xml:space="preserve"> - </w:t>
      </w:r>
      <w:hyperlink w:anchor="p611" w:history="1">
        <w:r w:rsidRPr="00353358">
          <w:rPr>
            <w:rFonts w:ascii="Times New Roman" w:eastAsia="Times New Roman" w:hAnsi="Times New Roman" w:cs="Times New Roman"/>
            <w:color w:val="000000" w:themeColor="text1"/>
            <w:sz w:val="24"/>
            <w:szCs w:val="24"/>
            <w:lang w:eastAsia="ru-RU"/>
          </w:rPr>
          <w:t>четвертого</w:t>
        </w:r>
      </w:hyperlink>
      <w:r w:rsidRPr="00353358">
        <w:rPr>
          <w:rFonts w:ascii="Times New Roman" w:eastAsia="Times New Roman" w:hAnsi="Times New Roman" w:cs="Times New Roman"/>
          <w:color w:val="000000" w:themeColor="text1"/>
          <w:sz w:val="24"/>
          <w:szCs w:val="24"/>
          <w:lang w:eastAsia="ru-RU"/>
        </w:rPr>
        <w:t xml:space="preserve"> настоящего пункта. </w:t>
      </w:r>
    </w:p>
    <w:p w14:paraId="55E10D6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33" w:name="p615"/>
      <w:bookmarkEnd w:id="33"/>
      <w:r w:rsidRPr="00353358">
        <w:rPr>
          <w:rFonts w:ascii="Times New Roman" w:eastAsia="Times New Roman" w:hAnsi="Times New Roman" w:cs="Times New Roman"/>
          <w:color w:val="000000" w:themeColor="text1"/>
          <w:sz w:val="24"/>
          <w:szCs w:val="24"/>
          <w:lang w:eastAsia="ru-RU"/>
        </w:rPr>
        <w:t xml:space="preserve">2. Договоры с субъектами добычи и производства драгоценных металлов, добычи драгоценных камней о поставках указанных ценностей в Государственный фонд драгоценных металлов и драгоценных камней Российской Федерации и государственные фонды драгоценных металлов и драгоценных камней субъектов Российской Федерации могут быть обеспечены авансированием (выдачей задатка) в счет причитающихся по договорам платежей. </w:t>
      </w:r>
      <w:hyperlink r:id="rId134" w:history="1">
        <w:r w:rsidRPr="00353358">
          <w:rPr>
            <w:rFonts w:ascii="Times New Roman" w:eastAsia="Times New Roman" w:hAnsi="Times New Roman" w:cs="Times New Roman"/>
            <w:color w:val="000000" w:themeColor="text1"/>
            <w:sz w:val="24"/>
            <w:szCs w:val="24"/>
            <w:lang w:eastAsia="ru-RU"/>
          </w:rPr>
          <w:t>Объем</w:t>
        </w:r>
      </w:hyperlink>
      <w:r w:rsidRPr="00353358">
        <w:rPr>
          <w:rFonts w:ascii="Times New Roman" w:eastAsia="Times New Roman" w:hAnsi="Times New Roman" w:cs="Times New Roman"/>
          <w:color w:val="000000" w:themeColor="text1"/>
          <w:sz w:val="24"/>
          <w:szCs w:val="24"/>
          <w:lang w:eastAsia="ru-RU"/>
        </w:rPr>
        <w:t xml:space="preserve"> и порядок авансирования договоров о поставках драгоценных металлов и драгоценных камней в указанные Фонды устанавливаются соответственно Правительством Российской Федерации и органами государственной власти субъектов Российской Федерации. </w:t>
      </w:r>
    </w:p>
    <w:p w14:paraId="35CBACC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В целях стимулирования инвестиций в развитие добычи и производства драгоценных металлов, добычи драгоценных камней по решению Правительства Российской Федерации в соответствии с законодательством Российской Федерации о ценных бумагах в обращение могут выпускаться государственные ценные бумаги, номинированные в массе драгоценных металлов. </w:t>
      </w:r>
    </w:p>
    <w:p w14:paraId="61AFA33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В случае неисполнения заказчиком условий договора, предусмотренных положениями </w:t>
      </w:r>
      <w:hyperlink w:anchor="p605" w:history="1">
        <w:r w:rsidRPr="00353358">
          <w:rPr>
            <w:rFonts w:ascii="Times New Roman" w:eastAsia="Times New Roman" w:hAnsi="Times New Roman" w:cs="Times New Roman"/>
            <w:color w:val="000000" w:themeColor="text1"/>
            <w:sz w:val="24"/>
            <w:szCs w:val="24"/>
            <w:lang w:eastAsia="ru-RU"/>
          </w:rPr>
          <w:t>пунктов 1</w:t>
        </w:r>
      </w:hyperlink>
      <w:r w:rsidRPr="00353358">
        <w:rPr>
          <w:rFonts w:ascii="Times New Roman" w:eastAsia="Times New Roman" w:hAnsi="Times New Roman" w:cs="Times New Roman"/>
          <w:color w:val="000000" w:themeColor="text1"/>
          <w:sz w:val="24"/>
          <w:szCs w:val="24"/>
          <w:lang w:eastAsia="ru-RU"/>
        </w:rPr>
        <w:t xml:space="preserve"> и </w:t>
      </w:r>
      <w:hyperlink w:anchor="p615" w:history="1">
        <w:r w:rsidRPr="00353358">
          <w:rPr>
            <w:rFonts w:ascii="Times New Roman" w:eastAsia="Times New Roman" w:hAnsi="Times New Roman" w:cs="Times New Roman"/>
            <w:color w:val="000000" w:themeColor="text1"/>
            <w:sz w:val="24"/>
            <w:szCs w:val="24"/>
            <w:lang w:eastAsia="ru-RU"/>
          </w:rPr>
          <w:t>2</w:t>
        </w:r>
      </w:hyperlink>
      <w:r w:rsidRPr="00353358">
        <w:rPr>
          <w:rFonts w:ascii="Times New Roman" w:eastAsia="Times New Roman" w:hAnsi="Times New Roman" w:cs="Times New Roman"/>
          <w:color w:val="000000" w:themeColor="text1"/>
          <w:sz w:val="24"/>
          <w:szCs w:val="24"/>
          <w:lang w:eastAsia="ru-RU"/>
        </w:rPr>
        <w:t xml:space="preserve"> настоящей статьи, субъекты добычи и производства драгоценных металлов и добычи драгоценных камней вправе оставить в своем распоряжении не оплаченную по договорам продукцию, а также обратиться в установленном порядке за защитой своих имущественных прав в арбитражный суд. </w:t>
      </w:r>
    </w:p>
    <w:p w14:paraId="2A151773"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6315F89"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22. Использование и обращение драгоценных металлов и драгоценных камней</w:t>
      </w:r>
      <w:r w:rsidRPr="00353358">
        <w:rPr>
          <w:rFonts w:ascii="Times New Roman" w:eastAsia="Times New Roman" w:hAnsi="Times New Roman" w:cs="Times New Roman"/>
          <w:color w:val="000000" w:themeColor="text1"/>
          <w:sz w:val="24"/>
          <w:szCs w:val="24"/>
          <w:lang w:eastAsia="ru-RU"/>
        </w:rPr>
        <w:t xml:space="preserve"> </w:t>
      </w:r>
    </w:p>
    <w:p w14:paraId="2F2ACC8F"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7F64FDC"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Использование и обращение драгоценных металлов и драгоценных камней осуществляются в порядке и на условиях, которые установлены настоящим Федеральным законом, законодательством Российской Федерации. </w:t>
      </w:r>
    </w:p>
    <w:p w14:paraId="5F62707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Обращение драгоценных металлов может осуществляться в виде государственных ценных бумаг (облигаций), номинированных в массе драгоценных металлов или обеспеченных драгоценными металлами и выпущенных в </w:t>
      </w:r>
      <w:hyperlink r:id="rId135"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Правительством Российской Федерации в соответствии с законодательством. Обязательства по этим ценным бумагам (облигациям) должны быть гарантированы эквивалентным совокупным облигационным обязательствам эмитента количеством драгоценных металлов, размещенных на ответственное хранение в порядке, определяемом Правительством Российской Федерации. </w:t>
      </w:r>
    </w:p>
    <w:p w14:paraId="5E81018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Утратил силу с 1 марта 2024 года. - Федеральный </w:t>
      </w:r>
      <w:hyperlink r:id="rId136"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29.12.2022 N 607-ФЗ. </w:t>
      </w:r>
    </w:p>
    <w:p w14:paraId="1625A89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34" w:name="p628"/>
      <w:bookmarkEnd w:id="34"/>
      <w:r w:rsidRPr="00353358">
        <w:rPr>
          <w:rFonts w:ascii="Times New Roman" w:eastAsia="Times New Roman" w:hAnsi="Times New Roman" w:cs="Times New Roman"/>
          <w:color w:val="000000" w:themeColor="text1"/>
          <w:sz w:val="24"/>
          <w:szCs w:val="24"/>
          <w:lang w:eastAsia="ru-RU"/>
        </w:rPr>
        <w:t xml:space="preserve">4. Характеристики драгоценных камней, за исключением отходов драгоценных камней, определяются в процессе сортировки драгоценных камней, их первичной классификации и первичной оценки, в процессе пересортировки и аттестации драгоценных камней, их идентификации (в случае ввоза драгоценных камней в Российскую Федерацию из государств, не входящих в Евразийский экономический союз, и их вывоза из Российской Федерации в эти государства), а также при завершении производства продукции из драгоценных камней. </w:t>
      </w:r>
      <w:hyperlink r:id="rId137" w:history="1">
        <w:r w:rsidRPr="00353358">
          <w:rPr>
            <w:rFonts w:ascii="Times New Roman" w:eastAsia="Times New Roman" w:hAnsi="Times New Roman" w:cs="Times New Roman"/>
            <w:color w:val="000000" w:themeColor="text1"/>
            <w:sz w:val="24"/>
            <w:szCs w:val="24"/>
            <w:lang w:eastAsia="ru-RU"/>
          </w:rPr>
          <w:t>Порядок</w:t>
        </w:r>
      </w:hyperlink>
      <w:r w:rsidRPr="00353358">
        <w:rPr>
          <w:rFonts w:ascii="Times New Roman" w:eastAsia="Times New Roman" w:hAnsi="Times New Roman" w:cs="Times New Roman"/>
          <w:color w:val="000000" w:themeColor="text1"/>
          <w:sz w:val="24"/>
          <w:szCs w:val="24"/>
          <w:lang w:eastAsia="ru-RU"/>
        </w:rPr>
        <w:t xml:space="preserve"> идентификации драгоценных камней устанавливается уполномоченным федеральным органом исполнительной власти. </w:t>
      </w:r>
    </w:p>
    <w:p w14:paraId="3DC2447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35" w:name="p630"/>
      <w:bookmarkEnd w:id="35"/>
      <w:r w:rsidRPr="00353358">
        <w:rPr>
          <w:rFonts w:ascii="Times New Roman" w:eastAsia="Times New Roman" w:hAnsi="Times New Roman" w:cs="Times New Roman"/>
          <w:color w:val="000000" w:themeColor="text1"/>
          <w:sz w:val="24"/>
          <w:szCs w:val="24"/>
          <w:lang w:eastAsia="ru-RU"/>
        </w:rPr>
        <w:lastRenderedPageBreak/>
        <w:t xml:space="preserve">Субъекты добычи драгоценных камней, не имеющие возможности осуществлять самостоятельно сортировку, первичную классификацию и первичную оценку добытых необработанных драгоценных камней, передают их по договору для сортировки, проведения первичной классификации и первичной оценки подведомственному уполномоченному федеральному органу исполнительной власти государственному учреждению или субъектам добычи драгоценных камней, имеющим возможность осуществлять самостоятельно сортировку, первичную классификацию и первичную оценку добытых необработанных драгоценных камней, пересортировку и аттестацию необработанных драгоценных камней. </w:t>
      </w:r>
    </w:p>
    <w:p w14:paraId="60C929E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с 1 марта 2024 года. - Федеральный </w:t>
      </w:r>
      <w:hyperlink r:id="rId138"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29.12.2022 N 607-ФЗ. </w:t>
      </w:r>
    </w:p>
    <w:p w14:paraId="20593DE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Юридические лица, индивидуальные предприниматели и художники-ювелиры представляют сведения о совершаемых ими сделках с необработанными драгоценными камнями для учета таких сделок в </w:t>
      </w:r>
      <w:hyperlink r:id="rId139"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уполномоченным федеральным органом исполнительной власти, в подведомственное уполномоченному федеральному органу исполнительной власти государственное учреждение. </w:t>
      </w:r>
    </w:p>
    <w:p w14:paraId="1AA8056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bookmarkStart w:id="36" w:name="p635"/>
      <w:bookmarkEnd w:id="36"/>
      <w:r w:rsidRPr="00353358">
        <w:rPr>
          <w:rFonts w:ascii="Times New Roman" w:eastAsia="Times New Roman" w:hAnsi="Times New Roman" w:cs="Times New Roman"/>
          <w:color w:val="000000" w:themeColor="text1"/>
          <w:sz w:val="24"/>
          <w:szCs w:val="24"/>
          <w:lang w:eastAsia="ru-RU"/>
        </w:rPr>
        <w:t xml:space="preserve">Участники рынка драгоценных камней определяют характеристики обработанных драгоценных камней, частично обработанных природных алмазов </w:t>
      </w:r>
      <w:hyperlink r:id="rId140" w:history="1">
        <w:r w:rsidRPr="00353358">
          <w:rPr>
            <w:rFonts w:ascii="Times New Roman" w:eastAsia="Times New Roman" w:hAnsi="Times New Roman" w:cs="Times New Roman"/>
            <w:color w:val="000000" w:themeColor="text1"/>
            <w:sz w:val="24"/>
            <w:szCs w:val="24"/>
            <w:lang w:eastAsia="ru-RU"/>
          </w:rPr>
          <w:t>размерностью</w:t>
        </w:r>
      </w:hyperlink>
      <w:r w:rsidRPr="00353358">
        <w:rPr>
          <w:rFonts w:ascii="Times New Roman" w:eastAsia="Times New Roman" w:hAnsi="Times New Roman" w:cs="Times New Roman"/>
          <w:color w:val="000000" w:themeColor="text1"/>
          <w:sz w:val="24"/>
          <w:szCs w:val="24"/>
          <w:lang w:eastAsia="ru-RU"/>
        </w:rPr>
        <w:t xml:space="preserve">, установленной уполномоченным федеральным органом исполнительной власти, в процессе пересортировки и аттестации или при завершении производства продукции из драгоценных камней самостоятельно либо могут передавать их по договору для пересортировки и аттестации подведомственному уполномоченному федеральному органу исполнительной власти государственному учреждению или субъекту добычи драгоценных камней, имеющему возможность осуществлять самостоятельно сортировку, первичную классификацию и первичную оценку добытых необработанных драгоценных камней, пересортировку и аттестацию необработанных драгоценных камней. </w:t>
      </w:r>
    </w:p>
    <w:p w14:paraId="3AE5303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случаях изменения классификаторов необработанных природных алмазов или документов по стандартизации, устанавливающих классификационные признаки необработанных драгоценных камней, отсутствия классификационных характеристик или документов, подтверждающих результаты сортировки, первичной классификации и первичной оценки добытых необработанных драгоценных камней, а также в целях оценки соответствия необработанных драгоценных камней классификационным характеристикам, указанным в документах, подтверждающих результаты сортировки, первичной классификации и первичной оценки добытых необработанных драгоценных камней, участники рынка драгоценных камней могут передавать необработанные драгоценные камни, прошедшие сортировку, первичную классификацию и первичную оценку, для пересортировки и аттестации подведомственному уполномоченному федеральному органу исполнительной власти государственному учреждению или субъекту добычи драгоценных камней, имеющему возможность осуществлять самостоятельно сортировку, первичную классификацию и первичную оценку добытых необработанных драгоценных камней, пересортировку и аттестацию необработанных драгоценных камней. </w:t>
      </w:r>
    </w:p>
    <w:p w14:paraId="057887D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Первичная оценка драгоценных камней осуществляется по результатам сортировки и первичной классификации драгоценных камней в соответствии с прейскурантами цен на драгоценные камни, утверждаемыми уполномоченным федеральным органом исполнительной власти. </w:t>
      </w:r>
    </w:p>
    <w:p w14:paraId="7C007B0D"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Первичная оценка (лимитная оценка) необработанных природных алмазов специальных размеров массой 10,80 карата и более, цены на которые не предусмотрены прейскурантами цен на алмазы, осуществляется в </w:t>
      </w:r>
      <w:hyperlink r:id="rId141"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устанавливаемом </w:t>
      </w:r>
      <w:r w:rsidRPr="00353358">
        <w:rPr>
          <w:rFonts w:ascii="Times New Roman" w:eastAsia="Times New Roman" w:hAnsi="Times New Roman" w:cs="Times New Roman"/>
          <w:color w:val="000000" w:themeColor="text1"/>
          <w:sz w:val="24"/>
          <w:szCs w:val="24"/>
          <w:lang w:eastAsia="ru-RU"/>
        </w:rPr>
        <w:lastRenderedPageBreak/>
        <w:t xml:space="preserve">уполномоченным федеральным органом исполнительной власти, и используется для учета таких алмазов. </w:t>
      </w:r>
    </w:p>
    <w:p w14:paraId="397D9F2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Совершение сделок с драгоценными камнями, классификационные характеристики которых не определены, не допускается, за исключением сделок с отходами драгоценных камней и сделок, указанных в </w:t>
      </w:r>
      <w:hyperlink w:anchor="p630" w:history="1">
        <w:r w:rsidRPr="00353358">
          <w:rPr>
            <w:rFonts w:ascii="Times New Roman" w:eastAsia="Times New Roman" w:hAnsi="Times New Roman" w:cs="Times New Roman"/>
            <w:color w:val="000000" w:themeColor="text1"/>
            <w:sz w:val="24"/>
            <w:szCs w:val="24"/>
            <w:lang w:eastAsia="ru-RU"/>
          </w:rPr>
          <w:t>абзацах втором</w:t>
        </w:r>
      </w:hyperlink>
      <w:r w:rsidRPr="00353358">
        <w:rPr>
          <w:rFonts w:ascii="Times New Roman" w:eastAsia="Times New Roman" w:hAnsi="Times New Roman" w:cs="Times New Roman"/>
          <w:color w:val="000000" w:themeColor="text1"/>
          <w:sz w:val="24"/>
          <w:szCs w:val="24"/>
          <w:lang w:eastAsia="ru-RU"/>
        </w:rPr>
        <w:t xml:space="preserve"> и </w:t>
      </w:r>
      <w:hyperlink w:anchor="p635" w:history="1">
        <w:r w:rsidRPr="00353358">
          <w:rPr>
            <w:rFonts w:ascii="Times New Roman" w:eastAsia="Times New Roman" w:hAnsi="Times New Roman" w:cs="Times New Roman"/>
            <w:color w:val="000000" w:themeColor="text1"/>
            <w:sz w:val="24"/>
            <w:szCs w:val="24"/>
            <w:lang w:eastAsia="ru-RU"/>
          </w:rPr>
          <w:t>пятом пункта 4</w:t>
        </w:r>
      </w:hyperlink>
      <w:r w:rsidRPr="00353358">
        <w:rPr>
          <w:rFonts w:ascii="Times New Roman" w:eastAsia="Times New Roman" w:hAnsi="Times New Roman" w:cs="Times New Roman"/>
          <w:color w:val="000000" w:themeColor="text1"/>
          <w:sz w:val="24"/>
          <w:szCs w:val="24"/>
          <w:lang w:eastAsia="ru-RU"/>
        </w:rPr>
        <w:t xml:space="preserve"> настоящей статьи. </w:t>
      </w:r>
    </w:p>
    <w:p w14:paraId="234F77B5"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Запрещается совершение сделок между физическими лицами, не являющимися индивидуальными предпринимателями или художниками-ювелирами, с драгоценными металлами и драгоценными камнями, за исключением находящихся в собственности указанных физических лиц ювелирных и других изделий из драгоценных металлов и (или) драгоценных камней, ограненных драгоценных камней и инвестиционных драгоценных металлов, имеющих сертификаты или паспорта. </w:t>
      </w:r>
    </w:p>
    <w:p w14:paraId="3AB01ABE"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0FEC983"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bookmarkStart w:id="37" w:name="p647"/>
      <w:bookmarkEnd w:id="37"/>
      <w:r w:rsidRPr="00353358">
        <w:rPr>
          <w:rFonts w:ascii="Arial" w:eastAsia="Times New Roman" w:hAnsi="Arial" w:cs="Arial"/>
          <w:b/>
          <w:bCs/>
          <w:color w:val="000000" w:themeColor="text1"/>
          <w:sz w:val="24"/>
          <w:szCs w:val="24"/>
          <w:lang w:eastAsia="ru-RU"/>
        </w:rPr>
        <w:t>Статья 23. Отпуск ценностей из Государственного фонда драгоценных металлов и драгоценных камней Российской Федерации</w:t>
      </w:r>
      <w:r w:rsidRPr="00353358">
        <w:rPr>
          <w:rFonts w:ascii="Times New Roman" w:eastAsia="Times New Roman" w:hAnsi="Times New Roman" w:cs="Times New Roman"/>
          <w:color w:val="000000" w:themeColor="text1"/>
          <w:sz w:val="24"/>
          <w:szCs w:val="24"/>
          <w:lang w:eastAsia="ru-RU"/>
        </w:rPr>
        <w:t xml:space="preserve"> </w:t>
      </w:r>
    </w:p>
    <w:p w14:paraId="19855BF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C24EC9E"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Драгоценные металлы и драгоценные камни, зачисленные в Государственный фонд драгоценных металлов и драгоценных камней Российской Федерации, используются в соответствии с планами, утверждаемыми Правительством Российской Федерации, в стоимостных объемах, предусмотренных в федеральном бюджете в соответствии с бюджетным </w:t>
      </w:r>
      <w:hyperlink r:id="rId142" w:history="1">
        <w:r w:rsidRPr="00353358">
          <w:rPr>
            <w:rFonts w:ascii="Times New Roman" w:eastAsia="Times New Roman" w:hAnsi="Times New Roman" w:cs="Times New Roman"/>
            <w:color w:val="000000" w:themeColor="text1"/>
            <w:sz w:val="24"/>
            <w:szCs w:val="24"/>
            <w:lang w:eastAsia="ru-RU"/>
          </w:rPr>
          <w:t>законодательством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Эти планы принимаются ежегодно с указанием конкретных целей отпуска драгоценных металлов и драгоценных камней. </w:t>
      </w:r>
    </w:p>
    <w:p w14:paraId="1F96287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Отпуск из Государственного фонда драгоценных металлов и драгоценных камней Российской Федерации золота для проведения операций на внешнем и внутреннем рынках, а также отпуск из указанного Фонда иных драгоценных металлов и драгоценных камней сверх объемов, установленных планами отпуска драгоценных металлов и драгоценных камней, утвержденными Правительством Российской Федерации, и для целей, не предусмотренных этими планами, производится только по решению Президента Российской Федерации на основании мотивированного представления Председателя Правительства Российской Федерации без внесения изменений в федеральный </w:t>
      </w:r>
      <w:hyperlink r:id="rId143"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 федеральном бюджете. </w:t>
      </w:r>
    </w:p>
    <w:p w14:paraId="5E9C1B0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Указанное представление должно содержать информацию об общем количестве и ассортименте соответствующих ценностей, находящихся на хранении в Государственном фонде драгоценных металлов и драгоценных камней Российской Федерации на момент направления данного представления, о планируемых поступлениях этих ценностей, о наличии задолженности государства субъектам добычи и производства драгоценных металлов и драгоценных камней, о конкретных сроках и направлениях расходования средств от предполагаемых операций с дополнительно отпускаемыми ценностями, а также о фактическом выполнении предшествовавших решений Президента Российской Федерации по этим вопросам. </w:t>
      </w:r>
    </w:p>
    <w:p w14:paraId="25C4B5C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2.1. Реализация на внешнем рынке и экспорт драгоценных металлов и драгоценных камней, отпущенных из Государственного фонда драгоценных металлов и драгоценных камней Российской Федерации, осуществляются подведомственным уполномоченному федеральному органу исполнительной власти государственным учреждением. </w:t>
      </w:r>
    </w:p>
    <w:p w14:paraId="067F5B68"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2.2. </w:t>
      </w:r>
      <w:hyperlink r:id="rId144" w:history="1">
        <w:r w:rsidRPr="00353358">
          <w:rPr>
            <w:rFonts w:ascii="Times New Roman" w:eastAsia="Times New Roman" w:hAnsi="Times New Roman" w:cs="Times New Roman"/>
            <w:color w:val="000000" w:themeColor="text1"/>
            <w:sz w:val="24"/>
            <w:szCs w:val="24"/>
            <w:lang w:eastAsia="ru-RU"/>
          </w:rPr>
          <w:t>Правила</w:t>
        </w:r>
      </w:hyperlink>
      <w:r w:rsidRPr="00353358">
        <w:rPr>
          <w:rFonts w:ascii="Times New Roman" w:eastAsia="Times New Roman" w:hAnsi="Times New Roman" w:cs="Times New Roman"/>
          <w:color w:val="000000" w:themeColor="text1"/>
          <w:sz w:val="24"/>
          <w:szCs w:val="24"/>
          <w:lang w:eastAsia="ru-RU"/>
        </w:rPr>
        <w:t xml:space="preserve"> реализации драгоценных металлов и драгоценных камней из Государственного фонда драгоценных металлов и драгоценных камней Российской Федерации на внешнем рынке устанавливаются Правительством Российской Федерации. </w:t>
      </w:r>
    </w:p>
    <w:p w14:paraId="5EE267C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lastRenderedPageBreak/>
        <w:t xml:space="preserve">2.3. Подведомственное уполномоченному федеральному органу исполнительной власти государственное учреждение в целях выполнения отдельных функций по реализации на внешнем рынке и экспорту драгоценных металлов и драгоценных камней, отпущенных из Государственного фонда драгоценных металлов и драгоценных камней Российской Федерации, вправе привлекать юридических лиц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2EB3B2E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2.4. Отпуск драгоценных металлов и драгоценных камней из Государственного фонда драгоценных металлов и драгоценных камней Российской Федерации, реализованных на внешнем рынке организациям - нерезидентам Российской Федерации, осуществляется после предварительной оплаты таких драгоценных металлов и драгоценных камней. </w:t>
      </w:r>
    </w:p>
    <w:p w14:paraId="3EE2321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Средства, полученные от реализации ценностей Государственного фонда драгоценных металлов и драгоценных камней Российской Федерации, подлежат включению в состав источников финансирования дефицита федерального бюджета в соответствии с бюджетным законодательством Российской Федерации. </w:t>
      </w:r>
    </w:p>
    <w:p w14:paraId="06A75EDE"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5DEF0FF6"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VI. МЕЖДУНАРОДНАЯ И ВНЕШНЕЭКОНОМИЧЕСКАЯ </w:t>
      </w:r>
    </w:p>
    <w:p w14:paraId="37443BBE"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ДЕЯТЕЛЬНОСТЬ РОССИЙСКОЙ ФЕДЕРАЦИИ В ОБЛАСТИ ДОБЫЧИ, </w:t>
      </w:r>
    </w:p>
    <w:p w14:paraId="4FB4A6AA"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ПРОИЗВОДСТВА, ИСПОЛЬЗОВАНИЯ И ОБРАЩЕНИЯ ДРАГОЦЕННЫХ </w:t>
      </w:r>
    </w:p>
    <w:p w14:paraId="606A9BE7"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МЕТАЛЛОВ И ДРАГОЦЕННЫХ КАМНЕЙ </w:t>
      </w:r>
    </w:p>
    <w:p w14:paraId="74EBC614"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41AF35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24. Международные договоры Российской Федерации, соглашения субъектов Российской Федерации в области добычи, производства, использования и обращения драгоценных металлов и драгоценных камней</w:t>
      </w:r>
      <w:r w:rsidRPr="00353358">
        <w:rPr>
          <w:rFonts w:ascii="Times New Roman" w:eastAsia="Times New Roman" w:hAnsi="Times New Roman" w:cs="Times New Roman"/>
          <w:color w:val="000000" w:themeColor="text1"/>
          <w:sz w:val="24"/>
          <w:szCs w:val="24"/>
          <w:lang w:eastAsia="ru-RU"/>
        </w:rPr>
        <w:t xml:space="preserve"> </w:t>
      </w:r>
    </w:p>
    <w:p w14:paraId="68F51C40"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E49BB70"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В целях обеспечения экономических, научных и социально-культурных интересов Российской Федерации настоящим Федеральным законом устанавливаются особенности заключения международных договоров Российской Федерации, а также заключаемых в соответствии с гражданским законодательством Российской Федерации соглашений субъектов Российской Федерации с субъектами либо административно-территориальными образованиями иностранных государств и иностранными юридическими лицами в области добычи, производства, использования и обращения указанных ценностей. </w:t>
      </w:r>
    </w:p>
    <w:p w14:paraId="0DA878A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Проекты международных договоров Российской Федерации и договоров субъектов Российской Федерации с субъектами либо административно-территориальными образованиями иностранных государств и иностранными юридическими лицами в области добычи, производства, использования и обращения драгоценных металлов и драгоценных камней представляются в Правительство Российской Федерации. Эти проекты проходят обязательную экономико-правовую экспертизу, организуемую уполномоченным федеральным органом исполнительной власти в порядке, определяемом Правительством Российской Федерации. </w:t>
      </w:r>
    </w:p>
    <w:p w14:paraId="132964A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Международные договоры Российской Федерации в области добычи, производства и использования драгоценных металлов и драгоценных камней подлежат обязательной ратификации в установленном </w:t>
      </w:r>
      <w:hyperlink r:id="rId145" w:history="1">
        <w:r w:rsidRPr="00353358">
          <w:rPr>
            <w:rFonts w:ascii="Times New Roman" w:eastAsia="Times New Roman" w:hAnsi="Times New Roman" w:cs="Times New Roman"/>
            <w:color w:val="000000" w:themeColor="text1"/>
            <w:sz w:val="24"/>
            <w:szCs w:val="24"/>
            <w:lang w:eastAsia="ru-RU"/>
          </w:rPr>
          <w:t>законодательством</w:t>
        </w:r>
      </w:hyperlink>
      <w:r w:rsidRPr="00353358">
        <w:rPr>
          <w:rFonts w:ascii="Times New Roman" w:eastAsia="Times New Roman" w:hAnsi="Times New Roman" w:cs="Times New Roman"/>
          <w:color w:val="000000" w:themeColor="text1"/>
          <w:sz w:val="24"/>
          <w:szCs w:val="24"/>
          <w:lang w:eastAsia="ru-RU"/>
        </w:rPr>
        <w:t xml:space="preserve"> Российской Федерации порядке. </w:t>
      </w:r>
    </w:p>
    <w:p w14:paraId="3607272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Договоры субъектов Российской Федерации с субъектами либо административно-территориальными образованиями иностранных государств и иностранными </w:t>
      </w:r>
      <w:r w:rsidRPr="00353358">
        <w:rPr>
          <w:rFonts w:ascii="Times New Roman" w:eastAsia="Times New Roman" w:hAnsi="Times New Roman" w:cs="Times New Roman"/>
          <w:color w:val="000000" w:themeColor="text1"/>
          <w:sz w:val="24"/>
          <w:szCs w:val="24"/>
          <w:lang w:eastAsia="ru-RU"/>
        </w:rPr>
        <w:lastRenderedPageBreak/>
        <w:t xml:space="preserve">юридическими лицами в области добычи, производства и использования драгоценных металлов и драгоценных камней вступают в силу после государственной регистрации в </w:t>
      </w:r>
      <w:hyperlink r:id="rId146"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устанавливаемом Правительством Российской Федерации. </w:t>
      </w:r>
    </w:p>
    <w:p w14:paraId="4B7687EB"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D492069"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25. Договоры (соглашения) о разделе продукции при осуществлении геологического изучения, разведки и добычи драгоценных металлов и драгоценных камней с участием российских и иностранных инвесторов</w:t>
      </w:r>
      <w:r w:rsidRPr="00353358">
        <w:rPr>
          <w:rFonts w:ascii="Times New Roman" w:eastAsia="Times New Roman" w:hAnsi="Times New Roman" w:cs="Times New Roman"/>
          <w:color w:val="000000" w:themeColor="text1"/>
          <w:sz w:val="24"/>
          <w:szCs w:val="24"/>
          <w:lang w:eastAsia="ru-RU"/>
        </w:rPr>
        <w:t xml:space="preserve"> </w:t>
      </w:r>
    </w:p>
    <w:p w14:paraId="196D0E0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7C0BB2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Пользование участками недр для геологического изучения, разведки и добычи алмазов на условиях договоров (соглашений) о разделе продукции не осуществляется. </w:t>
      </w:r>
    </w:p>
    <w:p w14:paraId="07D8840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Заключение, исполнение и прекращение договоров (соглашений) о разделе продукции при добыче драгоценных металлов и драгоценных камней, за исключением алмазов, осуществляются в соответствии с Федеральным </w:t>
      </w:r>
      <w:hyperlink r:id="rId147"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"О соглашениях о разделе продукции". </w:t>
      </w:r>
    </w:p>
    <w:p w14:paraId="184D2D7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При исполнении договоров (соглашений) о разделе продукции при осуществлении геологического изучения, разведки и добычи драгоценных металлов и драгоценных камней, за исключением алмазов, в отношении участников соглашений не применяются предусмотренные </w:t>
      </w:r>
      <w:hyperlink w:anchor="p131" w:history="1">
        <w:r w:rsidRPr="00353358">
          <w:rPr>
            <w:rFonts w:ascii="Times New Roman" w:eastAsia="Times New Roman" w:hAnsi="Times New Roman" w:cs="Times New Roman"/>
            <w:color w:val="000000" w:themeColor="text1"/>
            <w:sz w:val="24"/>
            <w:szCs w:val="24"/>
            <w:lang w:eastAsia="ru-RU"/>
          </w:rPr>
          <w:t>пунктом 5 статьи 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ограничения в реализации права собственности на добытые драгоценные металлы и добытые драгоценные камни. </w:t>
      </w:r>
    </w:p>
    <w:p w14:paraId="63D55DC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B7AB22C"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VII. ГОСУДАРСТВЕННЫЙ КОНТРОЛЬ (НАДЗОР) </w:t>
      </w:r>
    </w:p>
    <w:p w14:paraId="7D11FB87"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ЗА ДРАГОЦЕННЫМИ МЕТАЛЛАМИ И ДРАГОЦЕННЫМИ КАМНЯМИ </w:t>
      </w:r>
    </w:p>
    <w:p w14:paraId="35EB571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077E5BE"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Статья 26. Утратила силу с 1 июля 2021 года. - Федеральный </w:t>
      </w:r>
      <w:hyperlink r:id="rId148" w:history="1">
        <w:r w:rsidRPr="00353358">
          <w:rPr>
            <w:rFonts w:ascii="Arial" w:eastAsia="Times New Roman" w:hAnsi="Arial" w:cs="Arial"/>
            <w:b/>
            <w:bCs/>
            <w:color w:val="000000" w:themeColor="text1"/>
            <w:sz w:val="24"/>
            <w:szCs w:val="24"/>
            <w:lang w:eastAsia="ru-RU"/>
          </w:rPr>
          <w:t>закон</w:t>
        </w:r>
      </w:hyperlink>
      <w:r w:rsidRPr="00353358">
        <w:rPr>
          <w:rFonts w:ascii="Arial" w:eastAsia="Times New Roman" w:hAnsi="Arial" w:cs="Arial"/>
          <w:b/>
          <w:bCs/>
          <w:color w:val="000000" w:themeColor="text1"/>
          <w:sz w:val="24"/>
          <w:szCs w:val="24"/>
          <w:lang w:eastAsia="ru-RU"/>
        </w:rPr>
        <w:t xml:space="preserve"> от 11.06.2021 N 170-ФЗ.</w:t>
      </w:r>
      <w:r w:rsidRPr="00353358">
        <w:rPr>
          <w:rFonts w:ascii="Times New Roman" w:eastAsia="Times New Roman" w:hAnsi="Times New Roman" w:cs="Times New Roman"/>
          <w:color w:val="000000" w:themeColor="text1"/>
          <w:sz w:val="24"/>
          <w:szCs w:val="24"/>
          <w:lang w:eastAsia="ru-RU"/>
        </w:rPr>
        <w:t xml:space="preserve"> </w:t>
      </w:r>
    </w:p>
    <w:p w14:paraId="32B57733"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6AABCC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26.1. Федеральный государственный пробирный надзор</w:t>
      </w:r>
      <w:r w:rsidRPr="00353358">
        <w:rPr>
          <w:rFonts w:ascii="Times New Roman" w:eastAsia="Times New Roman" w:hAnsi="Times New Roman" w:cs="Times New Roman"/>
          <w:color w:val="000000" w:themeColor="text1"/>
          <w:sz w:val="24"/>
          <w:szCs w:val="24"/>
          <w:lang w:eastAsia="ru-RU"/>
        </w:rPr>
        <w:t xml:space="preserve"> </w:t>
      </w:r>
    </w:p>
    <w:p w14:paraId="0F1A56E0"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08384A7"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подведомственным уполномоченному федеральному органу исполнительной власти государственным учреждением. </w:t>
      </w:r>
    </w:p>
    <w:p w14:paraId="5084B3C3"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Предметом федерального государственного пробирного надзора являются: </w:t>
      </w:r>
    </w:p>
    <w:p w14:paraId="0DF1296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соблюдение юридическими лицами, индивидуальными предпринимателями и художниками-ювелирами,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w:t>
      </w:r>
      <w:r w:rsidRPr="00353358">
        <w:rPr>
          <w:rFonts w:ascii="Times New Roman" w:eastAsia="Times New Roman" w:hAnsi="Times New Roman" w:cs="Times New Roman"/>
          <w:color w:val="000000" w:themeColor="text1"/>
          <w:sz w:val="24"/>
          <w:szCs w:val="24"/>
          <w:lang w:eastAsia="ru-RU"/>
        </w:rPr>
        <w:lastRenderedPageBreak/>
        <w:t xml:space="preserve">(в части сортировки, первичной классификации и первичной оценки драгоценных камней), использования и обращения драгоценных камней; </w:t>
      </w:r>
    </w:p>
    <w:p w14:paraId="77CEAA2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соблюдение организациями и индивидуальными предпринимателями (лицензиатами) лицензионных требований. </w:t>
      </w:r>
    </w:p>
    <w:p w14:paraId="4E63D5B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Организация и осуществление федерального государственного пробирного надзора регулируются Федеральным </w:t>
      </w:r>
      <w:hyperlink r:id="rId149" w:history="1">
        <w:r w:rsidRPr="00353358">
          <w:rPr>
            <w:rFonts w:ascii="Times New Roman" w:eastAsia="Times New Roman" w:hAnsi="Times New Roman" w:cs="Times New Roman"/>
            <w:color w:val="000000" w:themeColor="text1"/>
            <w:sz w:val="24"/>
            <w:szCs w:val="24"/>
            <w:lang w:eastAsia="ru-RU"/>
          </w:rPr>
          <w:t>законом</w:t>
        </w:r>
      </w:hyperlink>
      <w:r w:rsidRPr="00353358">
        <w:rPr>
          <w:rFonts w:ascii="Times New Roman" w:eastAsia="Times New Roman" w:hAnsi="Times New Roman" w:cs="Times New Roman"/>
          <w:color w:val="000000" w:themeColor="text1"/>
          <w:sz w:val="24"/>
          <w:szCs w:val="24"/>
          <w:lang w:eastAsia="ru-RU"/>
        </w:rPr>
        <w:t xml:space="preserve"> от 31 июля 2020 года N 248-ФЗ "О государственном контроле (надзоре) и муниципальном контроле в Российской Федерации". </w:t>
      </w:r>
    </w:p>
    <w:p w14:paraId="670BBFD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w:t>
      </w:r>
      <w:hyperlink r:id="rId150" w:history="1">
        <w:r w:rsidRPr="00353358">
          <w:rPr>
            <w:rFonts w:ascii="Times New Roman" w:eastAsia="Times New Roman" w:hAnsi="Times New Roman" w:cs="Times New Roman"/>
            <w:color w:val="000000" w:themeColor="text1"/>
            <w:sz w:val="24"/>
            <w:szCs w:val="24"/>
            <w:lang w:eastAsia="ru-RU"/>
          </w:rPr>
          <w:t>Положение</w:t>
        </w:r>
      </w:hyperlink>
      <w:r w:rsidRPr="00353358">
        <w:rPr>
          <w:rFonts w:ascii="Times New Roman" w:eastAsia="Times New Roman" w:hAnsi="Times New Roman" w:cs="Times New Roman"/>
          <w:color w:val="000000" w:themeColor="text1"/>
          <w:sz w:val="24"/>
          <w:szCs w:val="24"/>
          <w:lang w:eastAsia="ru-RU"/>
        </w:rPr>
        <w:t xml:space="preserve"> о федеральном государственном пробирном надзоре утверждается Правительством Российской Федерации. </w:t>
      </w:r>
    </w:p>
    <w:p w14:paraId="48CBE244"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151" w:history="1">
        <w:r w:rsidRPr="00353358">
          <w:rPr>
            <w:rFonts w:ascii="Times New Roman" w:eastAsia="Times New Roman" w:hAnsi="Times New Roman" w:cs="Times New Roman"/>
            <w:color w:val="000000" w:themeColor="text1"/>
            <w:sz w:val="24"/>
            <w:szCs w:val="24"/>
            <w:lang w:eastAsia="ru-RU"/>
          </w:rPr>
          <w:t>закона</w:t>
        </w:r>
      </w:hyperlink>
      <w:r w:rsidRPr="00353358">
        <w:rPr>
          <w:rFonts w:ascii="Times New Roman" w:eastAsia="Times New Roman" w:hAnsi="Times New Roman" w:cs="Times New Roman"/>
          <w:color w:val="000000" w:themeColor="text1"/>
          <w:sz w:val="24"/>
          <w:szCs w:val="24"/>
          <w:lang w:eastAsia="ru-RU"/>
        </w:rPr>
        <w:t xml:space="preserve"> от 31 июля 2020 года N 248-ФЗ "О государственном контроле (надзоре) и муниципальном контроле в Российской Федерации" устанавливается </w:t>
      </w:r>
      <w:hyperlink r:id="rId152" w:history="1">
        <w:r w:rsidRPr="00353358">
          <w:rPr>
            <w:rFonts w:ascii="Times New Roman" w:eastAsia="Times New Roman" w:hAnsi="Times New Roman" w:cs="Times New Roman"/>
            <w:color w:val="000000" w:themeColor="text1"/>
            <w:sz w:val="24"/>
            <w:szCs w:val="24"/>
            <w:lang w:eastAsia="ru-RU"/>
          </w:rPr>
          <w:t>режим</w:t>
        </w:r>
      </w:hyperlink>
      <w:r w:rsidRPr="00353358">
        <w:rPr>
          <w:rFonts w:ascii="Times New Roman" w:eastAsia="Times New Roman" w:hAnsi="Times New Roman" w:cs="Times New Roman"/>
          <w:color w:val="000000" w:themeColor="text1"/>
          <w:sz w:val="24"/>
          <w:szCs w:val="24"/>
          <w:lang w:eastAsia="ru-RU"/>
        </w:rPr>
        <w:t xml:space="preserve"> постоянного государственного контроля (надзора). </w:t>
      </w:r>
    </w:p>
    <w:p w14:paraId="50B41CE6"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6. </w:t>
      </w:r>
      <w:hyperlink r:id="rId153"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 </w:t>
      </w:r>
    </w:p>
    <w:p w14:paraId="28C5875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7. Федеральный государственный пробирный надзор осуществляется в том числе с применением ГИИС ДМДК. </w:t>
      </w:r>
    </w:p>
    <w:p w14:paraId="3CE6AC2A"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86795A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rsidRPr="00353358">
        <w:rPr>
          <w:rFonts w:ascii="Times New Roman" w:eastAsia="Times New Roman" w:hAnsi="Times New Roman" w:cs="Times New Roman"/>
          <w:color w:val="000000" w:themeColor="text1"/>
          <w:sz w:val="24"/>
          <w:szCs w:val="24"/>
          <w:lang w:eastAsia="ru-RU"/>
        </w:rPr>
        <w:t xml:space="preserve"> </w:t>
      </w:r>
    </w:p>
    <w:p w14:paraId="38E4418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7B3354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подведомственным уполномоченному федеральному органу исполнительной власти государственным учреждением в порядке, установленном правом Евразийского экономического союза, с учетом </w:t>
      </w:r>
      <w:hyperlink r:id="rId154" w:history="1">
        <w:r w:rsidRPr="00353358">
          <w:rPr>
            <w:rFonts w:ascii="Times New Roman" w:eastAsia="Times New Roman" w:hAnsi="Times New Roman" w:cs="Times New Roman"/>
            <w:color w:val="000000" w:themeColor="text1"/>
            <w:sz w:val="24"/>
            <w:szCs w:val="24"/>
            <w:lang w:eastAsia="ru-RU"/>
          </w:rPr>
          <w:t>особенностей</w:t>
        </w:r>
      </w:hyperlink>
      <w:r w:rsidRPr="00353358">
        <w:rPr>
          <w:rFonts w:ascii="Times New Roman" w:eastAsia="Times New Roman" w:hAnsi="Times New Roman" w:cs="Times New Roman"/>
          <w:color w:val="000000" w:themeColor="text1"/>
          <w:sz w:val="24"/>
          <w:szCs w:val="24"/>
          <w:lang w:eastAsia="ru-RU"/>
        </w:rPr>
        <w:t xml:space="preserve">, определяемых Президентом Российской Федерации. </w:t>
      </w:r>
    </w:p>
    <w:p w14:paraId="2110D9F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 </w:t>
      </w:r>
    </w:p>
    <w:p w14:paraId="1E85958B"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5C6C8AC"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Статьи 27 - 28. Утратили силу. - Федеральный </w:t>
      </w:r>
      <w:hyperlink r:id="rId155" w:history="1">
        <w:r w:rsidRPr="00353358">
          <w:rPr>
            <w:rFonts w:ascii="Arial" w:eastAsia="Times New Roman" w:hAnsi="Arial" w:cs="Arial"/>
            <w:b/>
            <w:bCs/>
            <w:color w:val="000000" w:themeColor="text1"/>
            <w:sz w:val="24"/>
            <w:szCs w:val="24"/>
            <w:lang w:eastAsia="ru-RU"/>
          </w:rPr>
          <w:t>закон</w:t>
        </w:r>
      </w:hyperlink>
      <w:r w:rsidRPr="00353358">
        <w:rPr>
          <w:rFonts w:ascii="Arial" w:eastAsia="Times New Roman" w:hAnsi="Arial" w:cs="Arial"/>
          <w:b/>
          <w:bCs/>
          <w:color w:val="000000" w:themeColor="text1"/>
          <w:sz w:val="24"/>
          <w:szCs w:val="24"/>
          <w:lang w:eastAsia="ru-RU"/>
        </w:rPr>
        <w:t xml:space="preserve"> от 02.05.2015 N 111-ФЗ.</w:t>
      </w:r>
      <w:r w:rsidRPr="00353358">
        <w:rPr>
          <w:rFonts w:ascii="Times New Roman" w:eastAsia="Times New Roman" w:hAnsi="Times New Roman" w:cs="Times New Roman"/>
          <w:color w:val="000000" w:themeColor="text1"/>
          <w:sz w:val="24"/>
          <w:szCs w:val="24"/>
          <w:lang w:eastAsia="ru-RU"/>
        </w:rPr>
        <w:t xml:space="preserve"> </w:t>
      </w:r>
    </w:p>
    <w:p w14:paraId="360D136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EAF0521"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lastRenderedPageBreak/>
        <w:t xml:space="preserve">Глава VIII. ОТВЕТСТВЕННОСТЬ ОРГАНИЗАЦИЙ И ДОЛЖНОСТНЫХ ЛИЦ </w:t>
      </w:r>
    </w:p>
    <w:p w14:paraId="0B64963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2CE44E12"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29. Обеспечение охраны драгоценных металлов и драгоценных камней, а также продукции из них</w:t>
      </w:r>
      <w:r w:rsidRPr="00353358">
        <w:rPr>
          <w:rFonts w:ascii="Times New Roman" w:eastAsia="Times New Roman" w:hAnsi="Times New Roman" w:cs="Times New Roman"/>
          <w:color w:val="000000" w:themeColor="text1"/>
          <w:sz w:val="24"/>
          <w:szCs w:val="24"/>
          <w:lang w:eastAsia="ru-RU"/>
        </w:rPr>
        <w:t xml:space="preserve"> </w:t>
      </w:r>
    </w:p>
    <w:p w14:paraId="4D93CCF3"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A2A59E6"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Организации, осуществляющие геологическое изучение и разведку месторождений драгоценных металлов и драгоценных камней, их добычу, производство, использование и обращение, и индивидуальные предприниматели, осуществляющие операции с драгоценными металлами и драгоценными камнями, организуют охрану указанных ценностей, а также продукции из них в соответствии с требованиями законодательства Российской Федерации. </w:t>
      </w:r>
    </w:p>
    <w:p w14:paraId="05C79B4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В этих целях указанные организации и индивидуальные предприниматели должны проводить мероприятия по укреплению объектов, на которых осуществляются операции с драгоценными металлами и драгоценными камнями, оснащению их специальными техническими средствами охраны, сигнализации и связи, создавать собственные охранные службы, а при невозможности их создания заключать договоры о предоставлении услуг с организациями, специализирующимися в области деятельности по охране объектов. </w:t>
      </w:r>
    </w:p>
    <w:p w14:paraId="559DD581"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w:t>
      </w:r>
      <w:hyperlink r:id="rId156"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должностных лиц, которым разрешено хранение и ношение специальных средств, боевого, служебного и гражданского оружия при выполнении задач по охране драгоценных металлов и драгоценных камней, </w:t>
      </w:r>
      <w:hyperlink r:id="rId157" w:history="1">
        <w:r w:rsidRPr="00353358">
          <w:rPr>
            <w:rFonts w:ascii="Times New Roman" w:eastAsia="Times New Roman" w:hAnsi="Times New Roman" w:cs="Times New Roman"/>
            <w:color w:val="000000" w:themeColor="text1"/>
            <w:sz w:val="24"/>
            <w:szCs w:val="24"/>
            <w:lang w:eastAsia="ru-RU"/>
          </w:rPr>
          <w:t>перечень</w:t>
        </w:r>
      </w:hyperlink>
      <w:r w:rsidRPr="00353358">
        <w:rPr>
          <w:rFonts w:ascii="Times New Roman" w:eastAsia="Times New Roman" w:hAnsi="Times New Roman" w:cs="Times New Roman"/>
          <w:color w:val="000000" w:themeColor="text1"/>
          <w:sz w:val="24"/>
          <w:szCs w:val="24"/>
          <w:lang w:eastAsia="ru-RU"/>
        </w:rPr>
        <w:t xml:space="preserve"> видов специальных средств и оружия и </w:t>
      </w:r>
      <w:hyperlink r:id="rId158" w:history="1">
        <w:r w:rsidRPr="00353358">
          <w:rPr>
            <w:rFonts w:ascii="Times New Roman" w:eastAsia="Times New Roman" w:hAnsi="Times New Roman" w:cs="Times New Roman"/>
            <w:color w:val="000000" w:themeColor="text1"/>
            <w:sz w:val="24"/>
            <w:szCs w:val="24"/>
            <w:lang w:eastAsia="ru-RU"/>
          </w:rPr>
          <w:t>правила</w:t>
        </w:r>
      </w:hyperlink>
      <w:r w:rsidRPr="00353358">
        <w:rPr>
          <w:rFonts w:ascii="Times New Roman" w:eastAsia="Times New Roman" w:hAnsi="Times New Roman" w:cs="Times New Roman"/>
          <w:color w:val="000000" w:themeColor="text1"/>
          <w:sz w:val="24"/>
          <w:szCs w:val="24"/>
          <w:lang w:eastAsia="ru-RU"/>
        </w:rPr>
        <w:t xml:space="preserve"> их применения, а также </w:t>
      </w:r>
      <w:hyperlink r:id="rId159" w:history="1">
        <w:r w:rsidRPr="00353358">
          <w:rPr>
            <w:rFonts w:ascii="Times New Roman" w:eastAsia="Times New Roman" w:hAnsi="Times New Roman" w:cs="Times New Roman"/>
            <w:color w:val="000000" w:themeColor="text1"/>
            <w:sz w:val="24"/>
            <w:szCs w:val="24"/>
            <w:lang w:eastAsia="ru-RU"/>
          </w:rPr>
          <w:t>нормы</w:t>
        </w:r>
      </w:hyperlink>
      <w:r w:rsidRPr="00353358">
        <w:rPr>
          <w:rFonts w:ascii="Times New Roman" w:eastAsia="Times New Roman" w:hAnsi="Times New Roman" w:cs="Times New Roman"/>
          <w:color w:val="000000" w:themeColor="text1"/>
          <w:sz w:val="24"/>
          <w:szCs w:val="24"/>
          <w:lang w:eastAsia="ru-RU"/>
        </w:rPr>
        <w:t xml:space="preserve"> обеспечения должностных лиц специальными средствами, боевым, служебным и гражданским оружием и патронами к нему определяются Правительством Российской Федерации в соответствии с законодательством Российской Федерации. </w:t>
      </w:r>
    </w:p>
    <w:p w14:paraId="23148B5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Перевозка драгоценных металлов, драгоценных камней и продукции из них осуществляется воздушным, морским, внутренним водным, железнодорожным транспортом и специализированными транспортными средствами автомобильного транспорта, оборудованными соответствующими техническими устройствами, в сопровождении вооруженной охраны. Оборудование специализированного транспортного средства автомобильного транспорта должно обеспечивать безопасность указанных грузов. Требования к оборудованию специализированных транспортных средств автомобильного транспорта, за исключением специальных транспортных средств автомобильного транспорта служб безопасности и инкассации кредитных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w:t>
      </w:r>
    </w:p>
    <w:p w14:paraId="6633059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Перевозка сырья, сплавов, полуфабрикатов, промышленных продуктов, химических соединений, лома и отходов драгоценных металлов, содержащих менее пяти процентов серебра и (или) менее одного процента золота или платины и металлов платиновой группы, ювелирных и других изделий из драгоценных металлов и (или) драгоценных камней (за исключением находящихся в собственности Российской Федерации, субъектов Российской Федерации или муниципальных образований), инвестиционных драгоценных металлов, а также перевозка из кредитных организаций монет из драгоценных металлов, прошедших эмиссию, покупателям - физическим лицам может осуществляться без использования транспортных средств, оборудованных соответствующими техническими устройствами, и </w:t>
      </w:r>
      <w:r w:rsidRPr="00353358">
        <w:rPr>
          <w:rFonts w:ascii="Times New Roman" w:eastAsia="Times New Roman" w:hAnsi="Times New Roman" w:cs="Times New Roman"/>
          <w:color w:val="000000" w:themeColor="text1"/>
          <w:sz w:val="24"/>
          <w:szCs w:val="24"/>
          <w:lang w:eastAsia="ru-RU"/>
        </w:rPr>
        <w:lastRenderedPageBreak/>
        <w:t xml:space="preserve">без сопровождения вооруженной охраны при условии принятия собственником мер по обеспечению сохранности таких товаров и исключению доступа к ним посторонних лиц. </w:t>
      </w:r>
    </w:p>
    <w:p w14:paraId="4E69478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160" w:history="1">
        <w:r w:rsidRPr="00353358">
          <w:rPr>
            <w:rFonts w:ascii="Times New Roman" w:eastAsia="Times New Roman" w:hAnsi="Times New Roman" w:cs="Times New Roman"/>
            <w:color w:val="000000" w:themeColor="text1"/>
            <w:sz w:val="24"/>
            <w:szCs w:val="24"/>
            <w:lang w:eastAsia="ru-RU"/>
          </w:rPr>
          <w:t>Предельный размер</w:t>
        </w:r>
      </w:hyperlink>
      <w:r w:rsidRPr="00353358">
        <w:rPr>
          <w:rFonts w:ascii="Times New Roman" w:eastAsia="Times New Roman" w:hAnsi="Times New Roman" w:cs="Times New Roman"/>
          <w:color w:val="000000" w:themeColor="text1"/>
          <w:sz w:val="24"/>
          <w:szCs w:val="24"/>
          <w:lang w:eastAsia="ru-RU"/>
        </w:rPr>
        <w:t xml:space="preserve"> общей стоимости монет из драгоценных металлов, прошедших эмиссию, которые можно перевозить из кредитных организаций покупателям - физическим лицам без использования транспортных средств, оборудованных соответствующими техническими устройствами, и без сопровождения вооруженной охраны, определяется Центральным банком Российской Федерации. </w:t>
      </w:r>
    </w:p>
    <w:p w14:paraId="37EA7E5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hyperlink r:id="rId161" w:history="1">
        <w:r w:rsidRPr="00353358">
          <w:rPr>
            <w:rFonts w:ascii="Times New Roman" w:eastAsia="Times New Roman" w:hAnsi="Times New Roman" w:cs="Times New Roman"/>
            <w:color w:val="000000" w:themeColor="text1"/>
            <w:sz w:val="24"/>
            <w:szCs w:val="24"/>
            <w:lang w:eastAsia="ru-RU"/>
          </w:rPr>
          <w:t>Предельная масса</w:t>
        </w:r>
      </w:hyperlink>
      <w:r w:rsidRPr="00353358">
        <w:rPr>
          <w:rFonts w:ascii="Times New Roman" w:eastAsia="Times New Roman" w:hAnsi="Times New Roman" w:cs="Times New Roman"/>
          <w:color w:val="000000" w:themeColor="text1"/>
          <w:sz w:val="24"/>
          <w:szCs w:val="24"/>
          <w:lang w:eastAsia="ru-RU"/>
        </w:rPr>
        <w:t xml:space="preserve"> инвестиционных драгоценных металлов, которые можно перевозить без использования транспортных средств, оборудованных соответствующими техническими устройствами, и без сопровождения вооруженной охраны, определяется Правительством Российской Федерации по согласованию с Центральным банком Российской Федерации. </w:t>
      </w:r>
    </w:p>
    <w:p w14:paraId="39FE414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Стратегическое акционерное общество, ведущее деятельность по добыче природных алмазов, имеет право на создание ведомственной охраны для обеспечения защиты принадлежащих указанному стратегическому обществу и его дочерним обществам на праве собственности объектов алмазодобывающей промышленности. </w:t>
      </w:r>
    </w:p>
    <w:p w14:paraId="6A1A0612"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0367C7DF"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30. Ответственность за нарушение порядка геологического изучения и разведки месторождений драгоценных металлов и драгоценных камней, их добычи, производства, использования и обращения</w:t>
      </w:r>
      <w:r w:rsidRPr="00353358">
        <w:rPr>
          <w:rFonts w:ascii="Times New Roman" w:eastAsia="Times New Roman" w:hAnsi="Times New Roman" w:cs="Times New Roman"/>
          <w:color w:val="000000" w:themeColor="text1"/>
          <w:sz w:val="24"/>
          <w:szCs w:val="24"/>
          <w:lang w:eastAsia="ru-RU"/>
        </w:rPr>
        <w:t xml:space="preserve"> </w:t>
      </w:r>
    </w:p>
    <w:p w14:paraId="3F6B55A2"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3C0F45B"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Лица, виновные в нарушении установленного порядка геологического изучения и разведки месторождений драгоценных металлов и драгоценных камней, их добычи, производства, использования и обращения, несут </w:t>
      </w:r>
      <w:hyperlink r:id="rId162" w:history="1">
        <w:r w:rsidRPr="00353358">
          <w:rPr>
            <w:rFonts w:ascii="Times New Roman" w:eastAsia="Times New Roman" w:hAnsi="Times New Roman" w:cs="Times New Roman"/>
            <w:color w:val="000000" w:themeColor="text1"/>
            <w:sz w:val="24"/>
            <w:szCs w:val="24"/>
            <w:lang w:eastAsia="ru-RU"/>
          </w:rPr>
          <w:t>уголовную</w:t>
        </w:r>
      </w:hyperlink>
      <w:r w:rsidRPr="00353358">
        <w:rPr>
          <w:rFonts w:ascii="Times New Roman" w:eastAsia="Times New Roman" w:hAnsi="Times New Roman" w:cs="Times New Roman"/>
          <w:color w:val="000000" w:themeColor="text1"/>
          <w:sz w:val="24"/>
          <w:szCs w:val="24"/>
          <w:lang w:eastAsia="ru-RU"/>
        </w:rPr>
        <w:t xml:space="preserve">, </w:t>
      </w:r>
      <w:hyperlink r:id="rId163" w:history="1">
        <w:r w:rsidRPr="00353358">
          <w:rPr>
            <w:rFonts w:ascii="Times New Roman" w:eastAsia="Times New Roman" w:hAnsi="Times New Roman" w:cs="Times New Roman"/>
            <w:color w:val="000000" w:themeColor="text1"/>
            <w:sz w:val="24"/>
            <w:szCs w:val="24"/>
            <w:lang w:eastAsia="ru-RU"/>
          </w:rPr>
          <w:t>административную</w:t>
        </w:r>
      </w:hyperlink>
      <w:r w:rsidRPr="00353358">
        <w:rPr>
          <w:rFonts w:ascii="Times New Roman" w:eastAsia="Times New Roman" w:hAnsi="Times New Roman" w:cs="Times New Roman"/>
          <w:color w:val="000000" w:themeColor="text1"/>
          <w:sz w:val="24"/>
          <w:szCs w:val="24"/>
          <w:lang w:eastAsia="ru-RU"/>
        </w:rPr>
        <w:t xml:space="preserve"> и </w:t>
      </w:r>
      <w:hyperlink r:id="rId164" w:history="1">
        <w:r w:rsidRPr="00353358">
          <w:rPr>
            <w:rFonts w:ascii="Times New Roman" w:eastAsia="Times New Roman" w:hAnsi="Times New Roman" w:cs="Times New Roman"/>
            <w:color w:val="000000" w:themeColor="text1"/>
            <w:sz w:val="24"/>
            <w:szCs w:val="24"/>
            <w:lang w:eastAsia="ru-RU"/>
          </w:rPr>
          <w:t>гражданскую</w:t>
        </w:r>
      </w:hyperlink>
      <w:r w:rsidRPr="00353358">
        <w:rPr>
          <w:rFonts w:ascii="Times New Roman" w:eastAsia="Times New Roman" w:hAnsi="Times New Roman" w:cs="Times New Roman"/>
          <w:color w:val="000000" w:themeColor="text1"/>
          <w:sz w:val="24"/>
          <w:szCs w:val="24"/>
          <w:lang w:eastAsia="ru-RU"/>
        </w:rPr>
        <w:t xml:space="preserve"> ответственность в соответствии с законодательством Российской Федерации. </w:t>
      </w:r>
    </w:p>
    <w:p w14:paraId="6C6B0BFE"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Субъекты, указанные в </w:t>
      </w:r>
      <w:hyperlink w:anchor="p424" w:history="1">
        <w:r w:rsidRPr="00353358">
          <w:rPr>
            <w:rFonts w:ascii="Times New Roman" w:eastAsia="Times New Roman" w:hAnsi="Times New Roman" w:cs="Times New Roman"/>
            <w:color w:val="000000" w:themeColor="text1"/>
            <w:sz w:val="24"/>
            <w:szCs w:val="24"/>
            <w:lang w:eastAsia="ru-RU"/>
          </w:rPr>
          <w:t>пункте 4 статьи 12.2</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(их должностные лица), нарушившие установленный порядок представления информации в ГИИС ДМДК, несут ответственность в соответствии с законодательством Российской Федерации. </w:t>
      </w:r>
    </w:p>
    <w:p w14:paraId="61B7ED4F"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Полученные в результате осуществления незаконных добычи, производства, использования и обращения драгоценных металлов и драгоценных камней доходы обращаются в установленном законодательством Российской Федерации порядке в доход государства. При этом драгоценные металлы и драгоценные камни подлежат обязательной сдаче в Государственный фонд драгоценных металлов и драгоценных камней Российской Федерации. </w:t>
      </w:r>
    </w:p>
    <w:p w14:paraId="6817C80A"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3620763"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31. Обжалование действий органов, осуществляющих государственное регулирование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и их уполномоченных должностных лиц</w:t>
      </w:r>
      <w:r w:rsidRPr="00353358">
        <w:rPr>
          <w:rFonts w:ascii="Times New Roman" w:eastAsia="Times New Roman" w:hAnsi="Times New Roman" w:cs="Times New Roman"/>
          <w:color w:val="000000" w:themeColor="text1"/>
          <w:sz w:val="24"/>
          <w:szCs w:val="24"/>
          <w:lang w:eastAsia="ru-RU"/>
        </w:rPr>
        <w:t xml:space="preserve"> </w:t>
      </w:r>
    </w:p>
    <w:p w14:paraId="12C2666A"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46DFB751"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Действия органов, осуществляющих государственное регулирование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и государственный контроль в указанной области, а также действия их уполномоченных </w:t>
      </w:r>
      <w:r w:rsidRPr="00353358">
        <w:rPr>
          <w:rFonts w:ascii="Times New Roman" w:eastAsia="Times New Roman" w:hAnsi="Times New Roman" w:cs="Times New Roman"/>
          <w:color w:val="000000" w:themeColor="text1"/>
          <w:sz w:val="24"/>
          <w:szCs w:val="24"/>
          <w:lang w:eastAsia="ru-RU"/>
        </w:rPr>
        <w:lastRenderedPageBreak/>
        <w:t xml:space="preserve">должностных лиц могут быть обжалованы гражданами и юридическими лицами в соответствии с законодательством Российской Федерации в суд или в арбитражный суд. </w:t>
      </w:r>
    </w:p>
    <w:p w14:paraId="0F886ADB"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Убытки, причиненные неправомерными действиями указанных в настоящей статье государственных органов и их уполномоченных должностных лиц, возмещаются в </w:t>
      </w:r>
      <w:hyperlink r:id="rId165" w:history="1">
        <w:r w:rsidRPr="00353358">
          <w:rPr>
            <w:rFonts w:ascii="Times New Roman" w:eastAsia="Times New Roman" w:hAnsi="Times New Roman" w:cs="Times New Roman"/>
            <w:color w:val="000000" w:themeColor="text1"/>
            <w:sz w:val="24"/>
            <w:szCs w:val="24"/>
            <w:lang w:eastAsia="ru-RU"/>
          </w:rPr>
          <w:t>порядке</w:t>
        </w:r>
      </w:hyperlink>
      <w:r w:rsidRPr="00353358">
        <w:rPr>
          <w:rFonts w:ascii="Times New Roman" w:eastAsia="Times New Roman" w:hAnsi="Times New Roman" w:cs="Times New Roman"/>
          <w:color w:val="000000" w:themeColor="text1"/>
          <w:sz w:val="24"/>
          <w:szCs w:val="24"/>
          <w:lang w:eastAsia="ru-RU"/>
        </w:rPr>
        <w:t xml:space="preserve">, установленном гражданским законодательством Российской Федерации. </w:t>
      </w:r>
    </w:p>
    <w:p w14:paraId="7F781185"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C4523D6" w14:textId="77777777" w:rsidR="00353358" w:rsidRPr="00353358" w:rsidRDefault="00353358" w:rsidP="00353358">
      <w:pPr>
        <w:spacing w:line="312" w:lineRule="auto"/>
        <w:ind w:firstLine="0"/>
        <w:jc w:val="center"/>
        <w:rPr>
          <w:rFonts w:ascii="Arial" w:eastAsia="Times New Roman" w:hAnsi="Arial" w:cs="Arial"/>
          <w:b/>
          <w:bCs/>
          <w:color w:val="000000" w:themeColor="text1"/>
          <w:sz w:val="24"/>
          <w:szCs w:val="24"/>
          <w:lang w:eastAsia="ru-RU"/>
        </w:rPr>
      </w:pPr>
      <w:r w:rsidRPr="00353358">
        <w:rPr>
          <w:rFonts w:ascii="Arial" w:eastAsia="Times New Roman" w:hAnsi="Arial" w:cs="Arial"/>
          <w:b/>
          <w:bCs/>
          <w:color w:val="000000" w:themeColor="text1"/>
          <w:sz w:val="24"/>
          <w:szCs w:val="24"/>
          <w:lang w:eastAsia="ru-RU"/>
        </w:rPr>
        <w:t xml:space="preserve">ГЛАВА IX. ЗАКЛЮЧИТЕЛЬНЫЕ ПОЛОЖЕНИЯ </w:t>
      </w:r>
    </w:p>
    <w:p w14:paraId="437CA0C8"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1F3102E8"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Arial" w:eastAsia="Times New Roman" w:hAnsi="Arial" w:cs="Arial"/>
          <w:b/>
          <w:bCs/>
          <w:color w:val="000000" w:themeColor="text1"/>
          <w:sz w:val="24"/>
          <w:szCs w:val="24"/>
          <w:lang w:eastAsia="ru-RU"/>
        </w:rPr>
        <w:t>Статья 32. Порядок введения в действие настоящего Федерального закона</w:t>
      </w:r>
      <w:r w:rsidRPr="00353358">
        <w:rPr>
          <w:rFonts w:ascii="Times New Roman" w:eastAsia="Times New Roman" w:hAnsi="Times New Roman" w:cs="Times New Roman"/>
          <w:color w:val="000000" w:themeColor="text1"/>
          <w:sz w:val="24"/>
          <w:szCs w:val="24"/>
          <w:lang w:eastAsia="ru-RU"/>
        </w:rPr>
        <w:t xml:space="preserve"> </w:t>
      </w:r>
    </w:p>
    <w:p w14:paraId="3649477D"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34484BA5" w14:textId="77777777" w:rsidR="00353358" w:rsidRPr="00353358" w:rsidRDefault="00353358" w:rsidP="00353358">
      <w:pPr>
        <w:spacing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1. Настоящий Федеральный закон вводится в действие со дня его официального опубликования. </w:t>
      </w:r>
    </w:p>
    <w:p w14:paraId="548ACC7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До организации и начала работы бирж драгоценных металлов и драгоценных камней, предусмотренных </w:t>
      </w:r>
      <w:hyperlink w:anchor="p150" w:history="1">
        <w:r w:rsidRPr="00353358">
          <w:rPr>
            <w:rFonts w:ascii="Times New Roman" w:eastAsia="Times New Roman" w:hAnsi="Times New Roman" w:cs="Times New Roman"/>
            <w:color w:val="000000" w:themeColor="text1"/>
            <w:sz w:val="24"/>
            <w:szCs w:val="24"/>
            <w:lang w:eastAsia="ru-RU"/>
          </w:rPr>
          <w:t>статьей 3</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сделки с драгоценными металлами и драгоценными камнями осуществляются в соответствии с законодательством Российской Федерации. </w:t>
      </w:r>
    </w:p>
    <w:p w14:paraId="6BD39F30"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Порядок формирования Государственного фонда драгоценных металлов и драгоценных камней Российской Федерации, золотого запаса Российской Федерации, порядок расходования зачисленных в них ценностей и порядок отчетности о пополнении Государственного фонда драгоценных металлов и драгоценных камней Российской Федерации, золотого запаса Российской Федерации и расходовании зачисленных в них ценностей, предусмотренный </w:t>
      </w:r>
      <w:hyperlink w:anchor="p173" w:history="1">
        <w:r w:rsidRPr="00353358">
          <w:rPr>
            <w:rFonts w:ascii="Times New Roman" w:eastAsia="Times New Roman" w:hAnsi="Times New Roman" w:cs="Times New Roman"/>
            <w:color w:val="000000" w:themeColor="text1"/>
            <w:sz w:val="24"/>
            <w:szCs w:val="24"/>
            <w:lang w:eastAsia="ru-RU"/>
          </w:rPr>
          <w:t>статьями 6</w:t>
        </w:r>
      </w:hyperlink>
      <w:r w:rsidRPr="00353358">
        <w:rPr>
          <w:rFonts w:ascii="Times New Roman" w:eastAsia="Times New Roman" w:hAnsi="Times New Roman" w:cs="Times New Roman"/>
          <w:color w:val="000000" w:themeColor="text1"/>
          <w:sz w:val="24"/>
          <w:szCs w:val="24"/>
          <w:lang w:eastAsia="ru-RU"/>
        </w:rPr>
        <w:t xml:space="preserve">, </w:t>
      </w:r>
      <w:hyperlink w:anchor="p235" w:history="1">
        <w:r w:rsidRPr="00353358">
          <w:rPr>
            <w:rFonts w:ascii="Times New Roman" w:eastAsia="Times New Roman" w:hAnsi="Times New Roman" w:cs="Times New Roman"/>
            <w:color w:val="000000" w:themeColor="text1"/>
            <w:sz w:val="24"/>
            <w:szCs w:val="24"/>
            <w:lang w:eastAsia="ru-RU"/>
          </w:rPr>
          <w:t>8</w:t>
        </w:r>
      </w:hyperlink>
      <w:r w:rsidRPr="00353358">
        <w:rPr>
          <w:rFonts w:ascii="Times New Roman" w:eastAsia="Times New Roman" w:hAnsi="Times New Roman" w:cs="Times New Roman"/>
          <w:color w:val="000000" w:themeColor="text1"/>
          <w:sz w:val="24"/>
          <w:szCs w:val="24"/>
          <w:lang w:eastAsia="ru-RU"/>
        </w:rPr>
        <w:t xml:space="preserve"> и </w:t>
      </w:r>
      <w:hyperlink w:anchor="p647" w:history="1">
        <w:r w:rsidRPr="00353358">
          <w:rPr>
            <w:rFonts w:ascii="Times New Roman" w:eastAsia="Times New Roman" w:hAnsi="Times New Roman" w:cs="Times New Roman"/>
            <w:color w:val="000000" w:themeColor="text1"/>
            <w:sz w:val="24"/>
            <w:szCs w:val="24"/>
            <w:lang w:eastAsia="ru-RU"/>
          </w:rPr>
          <w:t>23</w:t>
        </w:r>
      </w:hyperlink>
      <w:r w:rsidRPr="00353358">
        <w:rPr>
          <w:rFonts w:ascii="Times New Roman" w:eastAsia="Times New Roman" w:hAnsi="Times New Roman" w:cs="Times New Roman"/>
          <w:color w:val="000000" w:themeColor="text1"/>
          <w:sz w:val="24"/>
          <w:szCs w:val="24"/>
          <w:lang w:eastAsia="ru-RU"/>
        </w:rPr>
        <w:t xml:space="preserve"> настоящего Федерального закона, применяются с 1 января 1999 года. </w:t>
      </w:r>
    </w:p>
    <w:p w14:paraId="308EF517"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Абзац утратил силу. - Федеральный </w:t>
      </w:r>
      <w:hyperlink r:id="rId166" w:history="1">
        <w:r w:rsidRPr="00353358">
          <w:rPr>
            <w:rFonts w:ascii="Times New Roman" w:eastAsia="Times New Roman" w:hAnsi="Times New Roman" w:cs="Times New Roman"/>
            <w:color w:val="000000" w:themeColor="text1"/>
            <w:sz w:val="24"/>
            <w:szCs w:val="24"/>
            <w:lang w:eastAsia="ru-RU"/>
          </w:rPr>
          <w:t>закон</w:t>
        </w:r>
      </w:hyperlink>
      <w:r w:rsidRPr="00353358">
        <w:rPr>
          <w:rFonts w:ascii="Times New Roman" w:eastAsia="Times New Roman" w:hAnsi="Times New Roman" w:cs="Times New Roman"/>
          <w:color w:val="000000" w:themeColor="text1"/>
          <w:sz w:val="24"/>
          <w:szCs w:val="24"/>
          <w:lang w:eastAsia="ru-RU"/>
        </w:rPr>
        <w:t xml:space="preserve"> от 19.07.2011 N 248-ФЗ. </w:t>
      </w:r>
    </w:p>
    <w:p w14:paraId="775D488C"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2. Законы и иные нормативные правовые акты Российской Федерации, а также законы и иные нормативные правовые акты субъектов Российской Федерации, договоры, заключенные органами государственной власти Российской Федерации с органами государственной власти субъектов Российской Федерации, действовавшие на территории Российской Федерации до введения в действие настоящего Федерального закона, применяются в части, не противоречащей настоящему Федеральному закону. </w:t>
      </w:r>
    </w:p>
    <w:p w14:paraId="50B510DA"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3. Предложить Президенту Российской Федерации и поручить Правительству Российской Федерации, органам государственной власти субъектов Российской Федерации в течение трех месяцев со дня официального опубликования настоящего Федерального закона привести свои правовые акты в соответствие с настоящим Федеральным законом. </w:t>
      </w:r>
    </w:p>
    <w:p w14:paraId="4D546DE9" w14:textId="77777777" w:rsidR="00353358" w:rsidRPr="00353358" w:rsidRDefault="00353358" w:rsidP="00353358">
      <w:pPr>
        <w:spacing w:before="168" w:line="288" w:lineRule="atLeast"/>
        <w:ind w:firstLine="540"/>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4. Правительству Российской Федерации в течение трех месяцев внести в Государственную Думу предложения о внесении в соответствии с настоящим Федеральным законом изменений и дополнений в ранее принятые федеральные законы и об установлении (усилении) ответственности за нарушение настоящего Федерального закона. </w:t>
      </w:r>
    </w:p>
    <w:p w14:paraId="3B096101" w14:textId="77777777"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  </w:t>
      </w:r>
    </w:p>
    <w:p w14:paraId="71DB49A3"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Президент </w:t>
      </w:r>
    </w:p>
    <w:p w14:paraId="04A4F019"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Российской Федерации </w:t>
      </w:r>
    </w:p>
    <w:p w14:paraId="469BA88D" w14:textId="77777777" w:rsidR="00353358" w:rsidRPr="00353358" w:rsidRDefault="00353358" w:rsidP="00353358">
      <w:pPr>
        <w:spacing w:line="288" w:lineRule="atLeast"/>
        <w:ind w:firstLine="0"/>
        <w:jc w:val="righ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Б.ЕЛЬЦИН </w:t>
      </w:r>
    </w:p>
    <w:p w14:paraId="36BCD968" w14:textId="5964E8A6" w:rsidR="00353358" w:rsidRPr="00353358" w:rsidRDefault="00353358" w:rsidP="00353358">
      <w:pPr>
        <w:spacing w:line="288" w:lineRule="atLeast"/>
        <w:ind w:firstLine="0"/>
        <w:jc w:val="left"/>
        <w:rPr>
          <w:rFonts w:ascii="Times New Roman" w:eastAsia="Times New Roman" w:hAnsi="Times New Roman" w:cs="Times New Roman"/>
          <w:color w:val="000000" w:themeColor="text1"/>
          <w:sz w:val="24"/>
          <w:szCs w:val="24"/>
          <w:lang w:eastAsia="ru-RU"/>
        </w:rPr>
      </w:pPr>
      <w:r w:rsidRPr="00353358">
        <w:rPr>
          <w:rFonts w:ascii="Times New Roman" w:eastAsia="Times New Roman" w:hAnsi="Times New Roman" w:cs="Times New Roman"/>
          <w:color w:val="000000" w:themeColor="text1"/>
          <w:sz w:val="24"/>
          <w:szCs w:val="24"/>
          <w:lang w:eastAsia="ru-RU"/>
        </w:rPr>
        <w:t xml:space="preserve">Москва, Кремль </w:t>
      </w:r>
      <w:r w:rsidRPr="00353358">
        <w:rPr>
          <w:rFonts w:ascii="Times New Roman" w:eastAsia="Times New Roman" w:hAnsi="Times New Roman" w:cs="Times New Roman"/>
          <w:color w:val="000000" w:themeColor="text1"/>
          <w:sz w:val="24"/>
          <w:szCs w:val="24"/>
          <w:lang w:eastAsia="ru-RU"/>
        </w:rPr>
        <w:t xml:space="preserve">                                                       2</w:t>
      </w:r>
      <w:r w:rsidRPr="00353358">
        <w:rPr>
          <w:rFonts w:ascii="Times New Roman" w:eastAsia="Times New Roman" w:hAnsi="Times New Roman" w:cs="Times New Roman"/>
          <w:color w:val="000000" w:themeColor="text1"/>
          <w:sz w:val="24"/>
          <w:szCs w:val="24"/>
          <w:lang w:eastAsia="ru-RU"/>
        </w:rPr>
        <w:t>6 марта 199</w:t>
      </w:r>
      <w:r w:rsidRPr="00353358">
        <w:rPr>
          <w:rFonts w:ascii="Times New Roman" w:eastAsia="Times New Roman" w:hAnsi="Times New Roman" w:cs="Times New Roman"/>
          <w:color w:val="000000" w:themeColor="text1"/>
          <w:sz w:val="24"/>
          <w:szCs w:val="24"/>
          <w:lang w:eastAsia="ru-RU"/>
        </w:rPr>
        <w:lastRenderedPageBreak/>
        <w:t xml:space="preserve">8 года </w:t>
      </w:r>
    </w:p>
    <w:p w14:paraId="10A9CE86" w14:textId="4AD8FF25" w:rsidR="00140C3E" w:rsidRPr="00353358" w:rsidRDefault="00353358" w:rsidP="00353358">
      <w:pPr>
        <w:spacing w:before="168" w:line="288" w:lineRule="atLeast"/>
        <w:ind w:firstLine="0"/>
        <w:jc w:val="left"/>
        <w:rPr>
          <w:color w:val="000000" w:themeColor="text1"/>
        </w:rPr>
      </w:pPr>
      <w:r w:rsidRPr="00353358">
        <w:rPr>
          <w:rFonts w:ascii="Times New Roman" w:eastAsia="Times New Roman" w:hAnsi="Times New Roman" w:cs="Times New Roman"/>
          <w:color w:val="000000" w:themeColor="text1"/>
          <w:sz w:val="24"/>
          <w:szCs w:val="24"/>
          <w:lang w:eastAsia="ru-RU"/>
        </w:rPr>
        <w:t xml:space="preserve">N 41-ФЗ </w:t>
      </w:r>
    </w:p>
    <w:sectPr w:rsidR="00140C3E" w:rsidRPr="00353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72"/>
    <w:rsid w:val="000846F9"/>
    <w:rsid w:val="000F7535"/>
    <w:rsid w:val="00140C3E"/>
    <w:rsid w:val="00353358"/>
    <w:rsid w:val="003736F7"/>
    <w:rsid w:val="004454B5"/>
    <w:rsid w:val="00475390"/>
    <w:rsid w:val="00637772"/>
    <w:rsid w:val="00656F68"/>
    <w:rsid w:val="00E510F3"/>
    <w:rsid w:val="00E57D25"/>
    <w:rsid w:val="00EE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44DA"/>
  <w15:chartTrackingRefBased/>
  <w15:docId w15:val="{B3BC9DE3-9FEF-4958-B3CE-C5F1CBA0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846F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846F9"/>
    <w:rPr>
      <w:color w:val="0000FF"/>
      <w:u w:val="single"/>
    </w:rPr>
  </w:style>
  <w:style w:type="character" w:styleId="a4">
    <w:name w:val="FollowedHyperlink"/>
    <w:basedOn w:val="a0"/>
    <w:uiPriority w:val="99"/>
    <w:semiHidden/>
    <w:unhideWhenUsed/>
    <w:rsid w:val="000846F9"/>
    <w:rPr>
      <w:color w:val="800080"/>
      <w:u w:val="single"/>
    </w:rPr>
  </w:style>
  <w:style w:type="paragraph" w:styleId="a5">
    <w:name w:val="Normal (Web)"/>
    <w:basedOn w:val="a"/>
    <w:uiPriority w:val="99"/>
    <w:semiHidden/>
    <w:unhideWhenUsed/>
    <w:rsid w:val="004454B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EE46A9"/>
    <w:rPr>
      <w:color w:val="605E5C"/>
      <w:shd w:val="clear" w:color="auto" w:fill="E1DFDD"/>
    </w:rPr>
  </w:style>
  <w:style w:type="numbering" w:customStyle="1" w:styleId="1">
    <w:name w:val="Нет списка1"/>
    <w:next w:val="a2"/>
    <w:uiPriority w:val="99"/>
    <w:semiHidden/>
    <w:unhideWhenUsed/>
    <w:rsid w:val="00EE46A9"/>
  </w:style>
  <w:style w:type="numbering" w:customStyle="1" w:styleId="2">
    <w:name w:val="Нет списка2"/>
    <w:next w:val="a2"/>
    <w:uiPriority w:val="99"/>
    <w:semiHidden/>
    <w:unhideWhenUsed/>
    <w:rsid w:val="0035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6556">
      <w:bodyDiv w:val="1"/>
      <w:marLeft w:val="0"/>
      <w:marRight w:val="0"/>
      <w:marTop w:val="0"/>
      <w:marBottom w:val="0"/>
      <w:divBdr>
        <w:top w:val="none" w:sz="0" w:space="0" w:color="auto"/>
        <w:left w:val="none" w:sz="0" w:space="0" w:color="auto"/>
        <w:bottom w:val="none" w:sz="0" w:space="0" w:color="auto"/>
        <w:right w:val="none" w:sz="0" w:space="0" w:color="auto"/>
      </w:divBdr>
      <w:divsChild>
        <w:div w:id="1176765249">
          <w:marLeft w:val="0"/>
          <w:marRight w:val="0"/>
          <w:marTop w:val="0"/>
          <w:marBottom w:val="0"/>
          <w:divBdr>
            <w:top w:val="none" w:sz="0" w:space="0" w:color="auto"/>
            <w:left w:val="none" w:sz="0" w:space="0" w:color="auto"/>
            <w:bottom w:val="none" w:sz="0" w:space="0" w:color="auto"/>
            <w:right w:val="none" w:sz="0" w:space="0" w:color="auto"/>
          </w:divBdr>
        </w:div>
        <w:div w:id="35542309">
          <w:marLeft w:val="0"/>
          <w:marRight w:val="0"/>
          <w:marTop w:val="0"/>
          <w:marBottom w:val="0"/>
          <w:divBdr>
            <w:top w:val="none" w:sz="0" w:space="0" w:color="auto"/>
            <w:left w:val="none" w:sz="0" w:space="0" w:color="auto"/>
            <w:bottom w:val="none" w:sz="0" w:space="0" w:color="auto"/>
            <w:right w:val="none" w:sz="0" w:space="0" w:color="auto"/>
          </w:divBdr>
        </w:div>
        <w:div w:id="19163676">
          <w:marLeft w:val="0"/>
          <w:marRight w:val="0"/>
          <w:marTop w:val="0"/>
          <w:marBottom w:val="0"/>
          <w:divBdr>
            <w:top w:val="none" w:sz="0" w:space="0" w:color="auto"/>
            <w:left w:val="none" w:sz="0" w:space="0" w:color="auto"/>
            <w:bottom w:val="none" w:sz="0" w:space="0" w:color="auto"/>
            <w:right w:val="none" w:sz="0" w:space="0" w:color="auto"/>
          </w:divBdr>
        </w:div>
        <w:div w:id="1616012319">
          <w:marLeft w:val="0"/>
          <w:marRight w:val="0"/>
          <w:marTop w:val="0"/>
          <w:marBottom w:val="0"/>
          <w:divBdr>
            <w:top w:val="none" w:sz="0" w:space="0" w:color="auto"/>
            <w:left w:val="none" w:sz="0" w:space="0" w:color="auto"/>
            <w:bottom w:val="none" w:sz="0" w:space="0" w:color="auto"/>
            <w:right w:val="none" w:sz="0" w:space="0" w:color="auto"/>
          </w:divBdr>
        </w:div>
        <w:div w:id="1238127235">
          <w:marLeft w:val="0"/>
          <w:marRight w:val="0"/>
          <w:marTop w:val="0"/>
          <w:marBottom w:val="0"/>
          <w:divBdr>
            <w:top w:val="none" w:sz="0" w:space="0" w:color="auto"/>
            <w:left w:val="none" w:sz="0" w:space="0" w:color="auto"/>
            <w:bottom w:val="none" w:sz="0" w:space="0" w:color="auto"/>
            <w:right w:val="none" w:sz="0" w:space="0" w:color="auto"/>
          </w:divBdr>
        </w:div>
        <w:div w:id="1295060028">
          <w:marLeft w:val="0"/>
          <w:marRight w:val="0"/>
          <w:marTop w:val="0"/>
          <w:marBottom w:val="0"/>
          <w:divBdr>
            <w:top w:val="none" w:sz="0" w:space="0" w:color="auto"/>
            <w:left w:val="none" w:sz="0" w:space="0" w:color="auto"/>
            <w:bottom w:val="none" w:sz="0" w:space="0" w:color="auto"/>
            <w:right w:val="none" w:sz="0" w:space="0" w:color="auto"/>
          </w:divBdr>
        </w:div>
        <w:div w:id="487745150">
          <w:marLeft w:val="0"/>
          <w:marRight w:val="0"/>
          <w:marTop w:val="0"/>
          <w:marBottom w:val="0"/>
          <w:divBdr>
            <w:top w:val="none" w:sz="0" w:space="0" w:color="auto"/>
            <w:left w:val="none" w:sz="0" w:space="0" w:color="auto"/>
            <w:bottom w:val="none" w:sz="0" w:space="0" w:color="auto"/>
            <w:right w:val="none" w:sz="0" w:space="0" w:color="auto"/>
          </w:divBdr>
        </w:div>
        <w:div w:id="345639557">
          <w:marLeft w:val="0"/>
          <w:marRight w:val="0"/>
          <w:marTop w:val="0"/>
          <w:marBottom w:val="0"/>
          <w:divBdr>
            <w:top w:val="none" w:sz="0" w:space="0" w:color="auto"/>
            <w:left w:val="none" w:sz="0" w:space="0" w:color="auto"/>
            <w:bottom w:val="none" w:sz="0" w:space="0" w:color="auto"/>
            <w:right w:val="none" w:sz="0" w:space="0" w:color="auto"/>
          </w:divBdr>
        </w:div>
        <w:div w:id="1708481708">
          <w:marLeft w:val="0"/>
          <w:marRight w:val="0"/>
          <w:marTop w:val="0"/>
          <w:marBottom w:val="0"/>
          <w:divBdr>
            <w:top w:val="none" w:sz="0" w:space="0" w:color="auto"/>
            <w:left w:val="none" w:sz="0" w:space="0" w:color="auto"/>
            <w:bottom w:val="none" w:sz="0" w:space="0" w:color="auto"/>
            <w:right w:val="none" w:sz="0" w:space="0" w:color="auto"/>
          </w:divBdr>
        </w:div>
        <w:div w:id="2080669472">
          <w:marLeft w:val="0"/>
          <w:marRight w:val="0"/>
          <w:marTop w:val="0"/>
          <w:marBottom w:val="0"/>
          <w:divBdr>
            <w:top w:val="none" w:sz="0" w:space="0" w:color="auto"/>
            <w:left w:val="none" w:sz="0" w:space="0" w:color="auto"/>
            <w:bottom w:val="none" w:sz="0" w:space="0" w:color="auto"/>
            <w:right w:val="none" w:sz="0" w:space="0" w:color="auto"/>
          </w:divBdr>
        </w:div>
        <w:div w:id="479542272">
          <w:marLeft w:val="0"/>
          <w:marRight w:val="0"/>
          <w:marTop w:val="0"/>
          <w:marBottom w:val="0"/>
          <w:divBdr>
            <w:top w:val="none" w:sz="0" w:space="0" w:color="auto"/>
            <w:left w:val="none" w:sz="0" w:space="0" w:color="auto"/>
            <w:bottom w:val="none" w:sz="0" w:space="0" w:color="auto"/>
            <w:right w:val="none" w:sz="0" w:space="0" w:color="auto"/>
          </w:divBdr>
        </w:div>
        <w:div w:id="1971089773">
          <w:marLeft w:val="0"/>
          <w:marRight w:val="0"/>
          <w:marTop w:val="0"/>
          <w:marBottom w:val="0"/>
          <w:divBdr>
            <w:top w:val="none" w:sz="0" w:space="0" w:color="auto"/>
            <w:left w:val="none" w:sz="0" w:space="0" w:color="auto"/>
            <w:bottom w:val="none" w:sz="0" w:space="0" w:color="auto"/>
            <w:right w:val="none" w:sz="0" w:space="0" w:color="auto"/>
          </w:divBdr>
        </w:div>
        <w:div w:id="1196386900">
          <w:marLeft w:val="0"/>
          <w:marRight w:val="0"/>
          <w:marTop w:val="0"/>
          <w:marBottom w:val="0"/>
          <w:divBdr>
            <w:top w:val="none" w:sz="0" w:space="0" w:color="auto"/>
            <w:left w:val="none" w:sz="0" w:space="0" w:color="auto"/>
            <w:bottom w:val="none" w:sz="0" w:space="0" w:color="auto"/>
            <w:right w:val="none" w:sz="0" w:space="0" w:color="auto"/>
          </w:divBdr>
        </w:div>
        <w:div w:id="599414683">
          <w:marLeft w:val="0"/>
          <w:marRight w:val="0"/>
          <w:marTop w:val="0"/>
          <w:marBottom w:val="0"/>
          <w:divBdr>
            <w:top w:val="none" w:sz="0" w:space="0" w:color="auto"/>
            <w:left w:val="none" w:sz="0" w:space="0" w:color="auto"/>
            <w:bottom w:val="none" w:sz="0" w:space="0" w:color="auto"/>
            <w:right w:val="none" w:sz="0" w:space="0" w:color="auto"/>
          </w:divBdr>
        </w:div>
        <w:div w:id="628897684">
          <w:marLeft w:val="0"/>
          <w:marRight w:val="0"/>
          <w:marTop w:val="0"/>
          <w:marBottom w:val="0"/>
          <w:divBdr>
            <w:top w:val="none" w:sz="0" w:space="0" w:color="auto"/>
            <w:left w:val="none" w:sz="0" w:space="0" w:color="auto"/>
            <w:bottom w:val="none" w:sz="0" w:space="0" w:color="auto"/>
            <w:right w:val="none" w:sz="0" w:space="0" w:color="auto"/>
          </w:divBdr>
        </w:div>
        <w:div w:id="275337357">
          <w:marLeft w:val="0"/>
          <w:marRight w:val="0"/>
          <w:marTop w:val="0"/>
          <w:marBottom w:val="0"/>
          <w:divBdr>
            <w:top w:val="none" w:sz="0" w:space="0" w:color="auto"/>
            <w:left w:val="none" w:sz="0" w:space="0" w:color="auto"/>
            <w:bottom w:val="none" w:sz="0" w:space="0" w:color="auto"/>
            <w:right w:val="none" w:sz="0" w:space="0" w:color="auto"/>
          </w:divBdr>
        </w:div>
        <w:div w:id="1107239299">
          <w:marLeft w:val="0"/>
          <w:marRight w:val="0"/>
          <w:marTop w:val="0"/>
          <w:marBottom w:val="0"/>
          <w:divBdr>
            <w:top w:val="none" w:sz="0" w:space="0" w:color="auto"/>
            <w:left w:val="none" w:sz="0" w:space="0" w:color="auto"/>
            <w:bottom w:val="none" w:sz="0" w:space="0" w:color="auto"/>
            <w:right w:val="none" w:sz="0" w:space="0" w:color="auto"/>
          </w:divBdr>
        </w:div>
        <w:div w:id="389889058">
          <w:marLeft w:val="0"/>
          <w:marRight w:val="0"/>
          <w:marTop w:val="0"/>
          <w:marBottom w:val="0"/>
          <w:divBdr>
            <w:top w:val="none" w:sz="0" w:space="0" w:color="auto"/>
            <w:left w:val="none" w:sz="0" w:space="0" w:color="auto"/>
            <w:bottom w:val="none" w:sz="0" w:space="0" w:color="auto"/>
            <w:right w:val="none" w:sz="0" w:space="0" w:color="auto"/>
          </w:divBdr>
        </w:div>
        <w:div w:id="930042416">
          <w:marLeft w:val="0"/>
          <w:marRight w:val="0"/>
          <w:marTop w:val="0"/>
          <w:marBottom w:val="0"/>
          <w:divBdr>
            <w:top w:val="none" w:sz="0" w:space="0" w:color="auto"/>
            <w:left w:val="none" w:sz="0" w:space="0" w:color="auto"/>
            <w:bottom w:val="none" w:sz="0" w:space="0" w:color="auto"/>
            <w:right w:val="none" w:sz="0" w:space="0" w:color="auto"/>
          </w:divBdr>
        </w:div>
      </w:divsChild>
    </w:div>
    <w:div w:id="324167629">
      <w:bodyDiv w:val="1"/>
      <w:marLeft w:val="0"/>
      <w:marRight w:val="0"/>
      <w:marTop w:val="0"/>
      <w:marBottom w:val="0"/>
      <w:divBdr>
        <w:top w:val="none" w:sz="0" w:space="0" w:color="auto"/>
        <w:left w:val="none" w:sz="0" w:space="0" w:color="auto"/>
        <w:bottom w:val="none" w:sz="0" w:space="0" w:color="auto"/>
        <w:right w:val="none" w:sz="0" w:space="0" w:color="auto"/>
      </w:divBdr>
      <w:divsChild>
        <w:div w:id="636573085">
          <w:marLeft w:val="0"/>
          <w:marRight w:val="0"/>
          <w:marTop w:val="0"/>
          <w:marBottom w:val="0"/>
          <w:divBdr>
            <w:top w:val="none" w:sz="0" w:space="0" w:color="auto"/>
            <w:left w:val="none" w:sz="0" w:space="0" w:color="auto"/>
            <w:bottom w:val="none" w:sz="0" w:space="0" w:color="auto"/>
            <w:right w:val="none" w:sz="0" w:space="0" w:color="auto"/>
          </w:divBdr>
        </w:div>
        <w:div w:id="1002198237">
          <w:marLeft w:val="0"/>
          <w:marRight w:val="0"/>
          <w:marTop w:val="0"/>
          <w:marBottom w:val="0"/>
          <w:divBdr>
            <w:top w:val="none" w:sz="0" w:space="0" w:color="auto"/>
            <w:left w:val="none" w:sz="0" w:space="0" w:color="auto"/>
            <w:bottom w:val="none" w:sz="0" w:space="0" w:color="auto"/>
            <w:right w:val="none" w:sz="0" w:space="0" w:color="auto"/>
          </w:divBdr>
        </w:div>
        <w:div w:id="629091794">
          <w:marLeft w:val="0"/>
          <w:marRight w:val="0"/>
          <w:marTop w:val="0"/>
          <w:marBottom w:val="0"/>
          <w:divBdr>
            <w:top w:val="none" w:sz="0" w:space="0" w:color="auto"/>
            <w:left w:val="none" w:sz="0" w:space="0" w:color="auto"/>
            <w:bottom w:val="none" w:sz="0" w:space="0" w:color="auto"/>
            <w:right w:val="none" w:sz="0" w:space="0" w:color="auto"/>
          </w:divBdr>
        </w:div>
        <w:div w:id="1828859202">
          <w:marLeft w:val="0"/>
          <w:marRight w:val="0"/>
          <w:marTop w:val="0"/>
          <w:marBottom w:val="0"/>
          <w:divBdr>
            <w:top w:val="none" w:sz="0" w:space="0" w:color="auto"/>
            <w:left w:val="none" w:sz="0" w:space="0" w:color="auto"/>
            <w:bottom w:val="none" w:sz="0" w:space="0" w:color="auto"/>
            <w:right w:val="none" w:sz="0" w:space="0" w:color="auto"/>
          </w:divBdr>
        </w:div>
        <w:div w:id="666056126">
          <w:marLeft w:val="0"/>
          <w:marRight w:val="0"/>
          <w:marTop w:val="0"/>
          <w:marBottom w:val="0"/>
          <w:divBdr>
            <w:top w:val="none" w:sz="0" w:space="0" w:color="auto"/>
            <w:left w:val="none" w:sz="0" w:space="0" w:color="auto"/>
            <w:bottom w:val="none" w:sz="0" w:space="0" w:color="auto"/>
            <w:right w:val="none" w:sz="0" w:space="0" w:color="auto"/>
          </w:divBdr>
        </w:div>
        <w:div w:id="1750152621">
          <w:marLeft w:val="0"/>
          <w:marRight w:val="0"/>
          <w:marTop w:val="0"/>
          <w:marBottom w:val="0"/>
          <w:divBdr>
            <w:top w:val="none" w:sz="0" w:space="0" w:color="auto"/>
            <w:left w:val="none" w:sz="0" w:space="0" w:color="auto"/>
            <w:bottom w:val="none" w:sz="0" w:space="0" w:color="auto"/>
            <w:right w:val="none" w:sz="0" w:space="0" w:color="auto"/>
          </w:divBdr>
        </w:div>
        <w:div w:id="24411400">
          <w:marLeft w:val="0"/>
          <w:marRight w:val="0"/>
          <w:marTop w:val="0"/>
          <w:marBottom w:val="0"/>
          <w:divBdr>
            <w:top w:val="none" w:sz="0" w:space="0" w:color="auto"/>
            <w:left w:val="none" w:sz="0" w:space="0" w:color="auto"/>
            <w:bottom w:val="none" w:sz="0" w:space="0" w:color="auto"/>
            <w:right w:val="none" w:sz="0" w:space="0" w:color="auto"/>
          </w:divBdr>
        </w:div>
        <w:div w:id="425080108">
          <w:marLeft w:val="0"/>
          <w:marRight w:val="0"/>
          <w:marTop w:val="0"/>
          <w:marBottom w:val="0"/>
          <w:divBdr>
            <w:top w:val="none" w:sz="0" w:space="0" w:color="auto"/>
            <w:left w:val="none" w:sz="0" w:space="0" w:color="auto"/>
            <w:bottom w:val="none" w:sz="0" w:space="0" w:color="auto"/>
            <w:right w:val="none" w:sz="0" w:space="0" w:color="auto"/>
          </w:divBdr>
        </w:div>
        <w:div w:id="1821580495">
          <w:marLeft w:val="0"/>
          <w:marRight w:val="0"/>
          <w:marTop w:val="0"/>
          <w:marBottom w:val="0"/>
          <w:divBdr>
            <w:top w:val="none" w:sz="0" w:space="0" w:color="auto"/>
            <w:left w:val="none" w:sz="0" w:space="0" w:color="auto"/>
            <w:bottom w:val="none" w:sz="0" w:space="0" w:color="auto"/>
            <w:right w:val="none" w:sz="0" w:space="0" w:color="auto"/>
          </w:divBdr>
        </w:div>
        <w:div w:id="902523690">
          <w:marLeft w:val="0"/>
          <w:marRight w:val="0"/>
          <w:marTop w:val="0"/>
          <w:marBottom w:val="0"/>
          <w:divBdr>
            <w:top w:val="none" w:sz="0" w:space="0" w:color="auto"/>
            <w:left w:val="none" w:sz="0" w:space="0" w:color="auto"/>
            <w:bottom w:val="none" w:sz="0" w:space="0" w:color="auto"/>
            <w:right w:val="none" w:sz="0" w:space="0" w:color="auto"/>
          </w:divBdr>
        </w:div>
        <w:div w:id="1755200965">
          <w:marLeft w:val="0"/>
          <w:marRight w:val="0"/>
          <w:marTop w:val="0"/>
          <w:marBottom w:val="0"/>
          <w:divBdr>
            <w:top w:val="none" w:sz="0" w:space="0" w:color="auto"/>
            <w:left w:val="none" w:sz="0" w:space="0" w:color="auto"/>
            <w:bottom w:val="none" w:sz="0" w:space="0" w:color="auto"/>
            <w:right w:val="none" w:sz="0" w:space="0" w:color="auto"/>
          </w:divBdr>
        </w:div>
        <w:div w:id="2140226128">
          <w:marLeft w:val="0"/>
          <w:marRight w:val="0"/>
          <w:marTop w:val="0"/>
          <w:marBottom w:val="0"/>
          <w:divBdr>
            <w:top w:val="none" w:sz="0" w:space="0" w:color="auto"/>
            <w:left w:val="none" w:sz="0" w:space="0" w:color="auto"/>
            <w:bottom w:val="none" w:sz="0" w:space="0" w:color="auto"/>
            <w:right w:val="none" w:sz="0" w:space="0" w:color="auto"/>
          </w:divBdr>
        </w:div>
        <w:div w:id="271137314">
          <w:marLeft w:val="0"/>
          <w:marRight w:val="0"/>
          <w:marTop w:val="0"/>
          <w:marBottom w:val="0"/>
          <w:divBdr>
            <w:top w:val="none" w:sz="0" w:space="0" w:color="auto"/>
            <w:left w:val="none" w:sz="0" w:space="0" w:color="auto"/>
            <w:bottom w:val="none" w:sz="0" w:space="0" w:color="auto"/>
            <w:right w:val="none" w:sz="0" w:space="0" w:color="auto"/>
          </w:divBdr>
        </w:div>
        <w:div w:id="9374596">
          <w:marLeft w:val="0"/>
          <w:marRight w:val="0"/>
          <w:marTop w:val="0"/>
          <w:marBottom w:val="0"/>
          <w:divBdr>
            <w:top w:val="none" w:sz="0" w:space="0" w:color="auto"/>
            <w:left w:val="none" w:sz="0" w:space="0" w:color="auto"/>
            <w:bottom w:val="none" w:sz="0" w:space="0" w:color="auto"/>
            <w:right w:val="none" w:sz="0" w:space="0" w:color="auto"/>
          </w:divBdr>
        </w:div>
        <w:div w:id="570889959">
          <w:marLeft w:val="0"/>
          <w:marRight w:val="0"/>
          <w:marTop w:val="0"/>
          <w:marBottom w:val="0"/>
          <w:divBdr>
            <w:top w:val="none" w:sz="0" w:space="0" w:color="auto"/>
            <w:left w:val="none" w:sz="0" w:space="0" w:color="auto"/>
            <w:bottom w:val="none" w:sz="0" w:space="0" w:color="auto"/>
            <w:right w:val="none" w:sz="0" w:space="0" w:color="auto"/>
          </w:divBdr>
        </w:div>
        <w:div w:id="2094088365">
          <w:marLeft w:val="0"/>
          <w:marRight w:val="0"/>
          <w:marTop w:val="0"/>
          <w:marBottom w:val="0"/>
          <w:divBdr>
            <w:top w:val="none" w:sz="0" w:space="0" w:color="auto"/>
            <w:left w:val="none" w:sz="0" w:space="0" w:color="auto"/>
            <w:bottom w:val="none" w:sz="0" w:space="0" w:color="auto"/>
            <w:right w:val="none" w:sz="0" w:space="0" w:color="auto"/>
          </w:divBdr>
        </w:div>
        <w:div w:id="897515995">
          <w:marLeft w:val="0"/>
          <w:marRight w:val="0"/>
          <w:marTop w:val="0"/>
          <w:marBottom w:val="0"/>
          <w:divBdr>
            <w:top w:val="none" w:sz="0" w:space="0" w:color="auto"/>
            <w:left w:val="none" w:sz="0" w:space="0" w:color="auto"/>
            <w:bottom w:val="none" w:sz="0" w:space="0" w:color="auto"/>
            <w:right w:val="none" w:sz="0" w:space="0" w:color="auto"/>
          </w:divBdr>
        </w:div>
        <w:div w:id="1885754787">
          <w:marLeft w:val="0"/>
          <w:marRight w:val="0"/>
          <w:marTop w:val="0"/>
          <w:marBottom w:val="0"/>
          <w:divBdr>
            <w:top w:val="none" w:sz="0" w:space="0" w:color="auto"/>
            <w:left w:val="none" w:sz="0" w:space="0" w:color="auto"/>
            <w:bottom w:val="none" w:sz="0" w:space="0" w:color="auto"/>
            <w:right w:val="none" w:sz="0" w:space="0" w:color="auto"/>
          </w:divBdr>
        </w:div>
        <w:div w:id="1119644363">
          <w:marLeft w:val="0"/>
          <w:marRight w:val="0"/>
          <w:marTop w:val="0"/>
          <w:marBottom w:val="0"/>
          <w:divBdr>
            <w:top w:val="none" w:sz="0" w:space="0" w:color="auto"/>
            <w:left w:val="none" w:sz="0" w:space="0" w:color="auto"/>
            <w:bottom w:val="none" w:sz="0" w:space="0" w:color="auto"/>
            <w:right w:val="none" w:sz="0" w:space="0" w:color="auto"/>
          </w:divBdr>
        </w:div>
        <w:div w:id="1964533205">
          <w:marLeft w:val="0"/>
          <w:marRight w:val="0"/>
          <w:marTop w:val="0"/>
          <w:marBottom w:val="0"/>
          <w:divBdr>
            <w:top w:val="none" w:sz="0" w:space="0" w:color="auto"/>
            <w:left w:val="none" w:sz="0" w:space="0" w:color="auto"/>
            <w:bottom w:val="none" w:sz="0" w:space="0" w:color="auto"/>
            <w:right w:val="none" w:sz="0" w:space="0" w:color="auto"/>
          </w:divBdr>
        </w:div>
        <w:div w:id="986515968">
          <w:marLeft w:val="0"/>
          <w:marRight w:val="0"/>
          <w:marTop w:val="0"/>
          <w:marBottom w:val="0"/>
          <w:divBdr>
            <w:top w:val="none" w:sz="0" w:space="0" w:color="auto"/>
            <w:left w:val="none" w:sz="0" w:space="0" w:color="auto"/>
            <w:bottom w:val="none" w:sz="0" w:space="0" w:color="auto"/>
            <w:right w:val="none" w:sz="0" w:space="0" w:color="auto"/>
          </w:divBdr>
        </w:div>
        <w:div w:id="1630630011">
          <w:marLeft w:val="0"/>
          <w:marRight w:val="0"/>
          <w:marTop w:val="0"/>
          <w:marBottom w:val="0"/>
          <w:divBdr>
            <w:top w:val="none" w:sz="0" w:space="0" w:color="auto"/>
            <w:left w:val="none" w:sz="0" w:space="0" w:color="auto"/>
            <w:bottom w:val="none" w:sz="0" w:space="0" w:color="auto"/>
            <w:right w:val="none" w:sz="0" w:space="0" w:color="auto"/>
          </w:divBdr>
        </w:div>
        <w:div w:id="1541437367">
          <w:marLeft w:val="0"/>
          <w:marRight w:val="0"/>
          <w:marTop w:val="0"/>
          <w:marBottom w:val="0"/>
          <w:divBdr>
            <w:top w:val="none" w:sz="0" w:space="0" w:color="auto"/>
            <w:left w:val="none" w:sz="0" w:space="0" w:color="auto"/>
            <w:bottom w:val="none" w:sz="0" w:space="0" w:color="auto"/>
            <w:right w:val="none" w:sz="0" w:space="0" w:color="auto"/>
          </w:divBdr>
        </w:div>
        <w:div w:id="1348215433">
          <w:marLeft w:val="0"/>
          <w:marRight w:val="0"/>
          <w:marTop w:val="0"/>
          <w:marBottom w:val="0"/>
          <w:divBdr>
            <w:top w:val="none" w:sz="0" w:space="0" w:color="auto"/>
            <w:left w:val="none" w:sz="0" w:space="0" w:color="auto"/>
            <w:bottom w:val="none" w:sz="0" w:space="0" w:color="auto"/>
            <w:right w:val="none" w:sz="0" w:space="0" w:color="auto"/>
          </w:divBdr>
        </w:div>
        <w:div w:id="2123382120">
          <w:marLeft w:val="0"/>
          <w:marRight w:val="0"/>
          <w:marTop w:val="0"/>
          <w:marBottom w:val="0"/>
          <w:divBdr>
            <w:top w:val="none" w:sz="0" w:space="0" w:color="auto"/>
            <w:left w:val="none" w:sz="0" w:space="0" w:color="auto"/>
            <w:bottom w:val="none" w:sz="0" w:space="0" w:color="auto"/>
            <w:right w:val="none" w:sz="0" w:space="0" w:color="auto"/>
          </w:divBdr>
        </w:div>
      </w:divsChild>
    </w:div>
    <w:div w:id="548422218">
      <w:bodyDiv w:val="1"/>
      <w:marLeft w:val="0"/>
      <w:marRight w:val="0"/>
      <w:marTop w:val="0"/>
      <w:marBottom w:val="0"/>
      <w:divBdr>
        <w:top w:val="none" w:sz="0" w:space="0" w:color="auto"/>
        <w:left w:val="none" w:sz="0" w:space="0" w:color="auto"/>
        <w:bottom w:val="none" w:sz="0" w:space="0" w:color="auto"/>
        <w:right w:val="none" w:sz="0" w:space="0" w:color="auto"/>
      </w:divBdr>
      <w:divsChild>
        <w:div w:id="1282492317">
          <w:marLeft w:val="0"/>
          <w:marRight w:val="0"/>
          <w:marTop w:val="0"/>
          <w:marBottom w:val="0"/>
          <w:divBdr>
            <w:top w:val="none" w:sz="0" w:space="0" w:color="auto"/>
            <w:left w:val="none" w:sz="0" w:space="0" w:color="auto"/>
            <w:bottom w:val="none" w:sz="0" w:space="0" w:color="auto"/>
            <w:right w:val="none" w:sz="0" w:space="0" w:color="auto"/>
          </w:divBdr>
        </w:div>
        <w:div w:id="2038115930">
          <w:marLeft w:val="0"/>
          <w:marRight w:val="0"/>
          <w:marTop w:val="0"/>
          <w:marBottom w:val="0"/>
          <w:divBdr>
            <w:top w:val="none" w:sz="0" w:space="0" w:color="auto"/>
            <w:left w:val="none" w:sz="0" w:space="0" w:color="auto"/>
            <w:bottom w:val="none" w:sz="0" w:space="0" w:color="auto"/>
            <w:right w:val="none" w:sz="0" w:space="0" w:color="auto"/>
          </w:divBdr>
        </w:div>
        <w:div w:id="1312324141">
          <w:marLeft w:val="0"/>
          <w:marRight w:val="0"/>
          <w:marTop w:val="0"/>
          <w:marBottom w:val="0"/>
          <w:divBdr>
            <w:top w:val="none" w:sz="0" w:space="0" w:color="auto"/>
            <w:left w:val="single" w:sz="24" w:space="0" w:color="CED3F1"/>
            <w:bottom w:val="none" w:sz="0" w:space="0" w:color="auto"/>
            <w:right w:val="none" w:sz="0" w:space="0" w:color="auto"/>
          </w:divBdr>
        </w:div>
        <w:div w:id="1283154004">
          <w:marLeft w:val="0"/>
          <w:marRight w:val="0"/>
          <w:marTop w:val="0"/>
          <w:marBottom w:val="0"/>
          <w:divBdr>
            <w:top w:val="none" w:sz="0" w:space="0" w:color="auto"/>
            <w:left w:val="none" w:sz="0" w:space="0" w:color="auto"/>
            <w:bottom w:val="none" w:sz="0" w:space="0" w:color="auto"/>
            <w:right w:val="none" w:sz="0" w:space="0" w:color="auto"/>
          </w:divBdr>
        </w:div>
        <w:div w:id="309288981">
          <w:marLeft w:val="0"/>
          <w:marRight w:val="0"/>
          <w:marTop w:val="0"/>
          <w:marBottom w:val="0"/>
          <w:divBdr>
            <w:top w:val="none" w:sz="0" w:space="0" w:color="auto"/>
            <w:left w:val="none" w:sz="0" w:space="0" w:color="auto"/>
            <w:bottom w:val="none" w:sz="0" w:space="0" w:color="auto"/>
            <w:right w:val="none" w:sz="0" w:space="0" w:color="auto"/>
          </w:divBdr>
        </w:div>
        <w:div w:id="519510199">
          <w:marLeft w:val="0"/>
          <w:marRight w:val="0"/>
          <w:marTop w:val="0"/>
          <w:marBottom w:val="0"/>
          <w:divBdr>
            <w:top w:val="none" w:sz="0" w:space="0" w:color="auto"/>
            <w:left w:val="none" w:sz="0" w:space="0" w:color="auto"/>
            <w:bottom w:val="none" w:sz="0" w:space="0" w:color="auto"/>
            <w:right w:val="none" w:sz="0" w:space="0" w:color="auto"/>
          </w:divBdr>
        </w:div>
        <w:div w:id="2117628902">
          <w:marLeft w:val="0"/>
          <w:marRight w:val="0"/>
          <w:marTop w:val="0"/>
          <w:marBottom w:val="0"/>
          <w:divBdr>
            <w:top w:val="none" w:sz="0" w:space="0" w:color="auto"/>
            <w:left w:val="single" w:sz="24" w:space="0" w:color="CED3F1"/>
            <w:bottom w:val="none" w:sz="0" w:space="0" w:color="auto"/>
            <w:right w:val="none" w:sz="0" w:space="0" w:color="auto"/>
          </w:divBdr>
          <w:divsChild>
            <w:div w:id="939065681">
              <w:marLeft w:val="0"/>
              <w:marRight w:val="0"/>
              <w:marTop w:val="0"/>
              <w:marBottom w:val="0"/>
              <w:divBdr>
                <w:top w:val="none" w:sz="0" w:space="0" w:color="auto"/>
                <w:left w:val="none" w:sz="0" w:space="0" w:color="auto"/>
                <w:bottom w:val="none" w:sz="0" w:space="0" w:color="auto"/>
                <w:right w:val="none" w:sz="0" w:space="0" w:color="auto"/>
              </w:divBdr>
            </w:div>
            <w:div w:id="31540045">
              <w:marLeft w:val="0"/>
              <w:marRight w:val="0"/>
              <w:marTop w:val="0"/>
              <w:marBottom w:val="0"/>
              <w:divBdr>
                <w:top w:val="none" w:sz="0" w:space="0" w:color="auto"/>
                <w:left w:val="none" w:sz="0" w:space="0" w:color="auto"/>
                <w:bottom w:val="none" w:sz="0" w:space="0" w:color="auto"/>
                <w:right w:val="none" w:sz="0" w:space="0" w:color="auto"/>
              </w:divBdr>
            </w:div>
          </w:divsChild>
        </w:div>
        <w:div w:id="1734279592">
          <w:marLeft w:val="0"/>
          <w:marRight w:val="0"/>
          <w:marTop w:val="0"/>
          <w:marBottom w:val="0"/>
          <w:divBdr>
            <w:top w:val="none" w:sz="0" w:space="0" w:color="auto"/>
            <w:left w:val="none" w:sz="0" w:space="0" w:color="auto"/>
            <w:bottom w:val="none" w:sz="0" w:space="0" w:color="auto"/>
            <w:right w:val="none" w:sz="0" w:space="0" w:color="auto"/>
          </w:divBdr>
        </w:div>
        <w:div w:id="536547571">
          <w:marLeft w:val="0"/>
          <w:marRight w:val="0"/>
          <w:marTop w:val="0"/>
          <w:marBottom w:val="0"/>
          <w:divBdr>
            <w:top w:val="none" w:sz="0" w:space="0" w:color="auto"/>
            <w:left w:val="none" w:sz="0" w:space="0" w:color="auto"/>
            <w:bottom w:val="none" w:sz="0" w:space="0" w:color="auto"/>
            <w:right w:val="none" w:sz="0" w:space="0" w:color="auto"/>
          </w:divBdr>
        </w:div>
        <w:div w:id="1052383303">
          <w:marLeft w:val="0"/>
          <w:marRight w:val="0"/>
          <w:marTop w:val="0"/>
          <w:marBottom w:val="0"/>
          <w:divBdr>
            <w:top w:val="none" w:sz="0" w:space="0" w:color="auto"/>
            <w:left w:val="none" w:sz="0" w:space="0" w:color="auto"/>
            <w:bottom w:val="none" w:sz="0" w:space="0" w:color="auto"/>
            <w:right w:val="none" w:sz="0" w:space="0" w:color="auto"/>
          </w:divBdr>
        </w:div>
        <w:div w:id="1894005638">
          <w:marLeft w:val="0"/>
          <w:marRight w:val="0"/>
          <w:marTop w:val="0"/>
          <w:marBottom w:val="0"/>
          <w:divBdr>
            <w:top w:val="none" w:sz="0" w:space="0" w:color="auto"/>
            <w:left w:val="none" w:sz="0" w:space="0" w:color="auto"/>
            <w:bottom w:val="none" w:sz="0" w:space="0" w:color="auto"/>
            <w:right w:val="none" w:sz="0" w:space="0" w:color="auto"/>
          </w:divBdr>
        </w:div>
        <w:div w:id="690184271">
          <w:marLeft w:val="0"/>
          <w:marRight w:val="0"/>
          <w:marTop w:val="0"/>
          <w:marBottom w:val="0"/>
          <w:divBdr>
            <w:top w:val="none" w:sz="0" w:space="0" w:color="auto"/>
            <w:left w:val="none" w:sz="0" w:space="0" w:color="auto"/>
            <w:bottom w:val="none" w:sz="0" w:space="0" w:color="auto"/>
            <w:right w:val="none" w:sz="0" w:space="0" w:color="auto"/>
          </w:divBdr>
        </w:div>
        <w:div w:id="1405103913">
          <w:marLeft w:val="0"/>
          <w:marRight w:val="0"/>
          <w:marTop w:val="0"/>
          <w:marBottom w:val="0"/>
          <w:divBdr>
            <w:top w:val="none" w:sz="0" w:space="0" w:color="auto"/>
            <w:left w:val="none" w:sz="0" w:space="0" w:color="auto"/>
            <w:bottom w:val="none" w:sz="0" w:space="0" w:color="auto"/>
            <w:right w:val="none" w:sz="0" w:space="0" w:color="auto"/>
          </w:divBdr>
        </w:div>
        <w:div w:id="1315912733">
          <w:marLeft w:val="0"/>
          <w:marRight w:val="0"/>
          <w:marTop w:val="0"/>
          <w:marBottom w:val="0"/>
          <w:divBdr>
            <w:top w:val="none" w:sz="0" w:space="0" w:color="auto"/>
            <w:left w:val="none" w:sz="0" w:space="0" w:color="auto"/>
            <w:bottom w:val="none" w:sz="0" w:space="0" w:color="auto"/>
            <w:right w:val="none" w:sz="0" w:space="0" w:color="auto"/>
          </w:divBdr>
        </w:div>
        <w:div w:id="941063962">
          <w:marLeft w:val="0"/>
          <w:marRight w:val="0"/>
          <w:marTop w:val="0"/>
          <w:marBottom w:val="0"/>
          <w:divBdr>
            <w:top w:val="none" w:sz="0" w:space="0" w:color="auto"/>
            <w:left w:val="none" w:sz="0" w:space="0" w:color="auto"/>
            <w:bottom w:val="none" w:sz="0" w:space="0" w:color="auto"/>
            <w:right w:val="none" w:sz="0" w:space="0" w:color="auto"/>
          </w:divBdr>
        </w:div>
        <w:div w:id="1169371887">
          <w:marLeft w:val="0"/>
          <w:marRight w:val="0"/>
          <w:marTop w:val="0"/>
          <w:marBottom w:val="0"/>
          <w:divBdr>
            <w:top w:val="none" w:sz="0" w:space="0" w:color="auto"/>
            <w:left w:val="none" w:sz="0" w:space="0" w:color="auto"/>
            <w:bottom w:val="none" w:sz="0" w:space="0" w:color="auto"/>
            <w:right w:val="none" w:sz="0" w:space="0" w:color="auto"/>
          </w:divBdr>
        </w:div>
        <w:div w:id="22827689">
          <w:marLeft w:val="0"/>
          <w:marRight w:val="0"/>
          <w:marTop w:val="0"/>
          <w:marBottom w:val="0"/>
          <w:divBdr>
            <w:top w:val="none" w:sz="0" w:space="0" w:color="auto"/>
            <w:left w:val="none" w:sz="0" w:space="0" w:color="auto"/>
            <w:bottom w:val="none" w:sz="0" w:space="0" w:color="auto"/>
            <w:right w:val="none" w:sz="0" w:space="0" w:color="auto"/>
          </w:divBdr>
        </w:div>
        <w:div w:id="877470393">
          <w:marLeft w:val="0"/>
          <w:marRight w:val="0"/>
          <w:marTop w:val="0"/>
          <w:marBottom w:val="0"/>
          <w:divBdr>
            <w:top w:val="none" w:sz="0" w:space="0" w:color="auto"/>
            <w:left w:val="none" w:sz="0" w:space="0" w:color="auto"/>
            <w:bottom w:val="none" w:sz="0" w:space="0" w:color="auto"/>
            <w:right w:val="none" w:sz="0" w:space="0" w:color="auto"/>
          </w:divBdr>
        </w:div>
        <w:div w:id="555627506">
          <w:marLeft w:val="0"/>
          <w:marRight w:val="0"/>
          <w:marTop w:val="0"/>
          <w:marBottom w:val="0"/>
          <w:divBdr>
            <w:top w:val="none" w:sz="0" w:space="0" w:color="auto"/>
            <w:left w:val="none" w:sz="0" w:space="0" w:color="auto"/>
            <w:bottom w:val="none" w:sz="0" w:space="0" w:color="auto"/>
            <w:right w:val="none" w:sz="0" w:space="0" w:color="auto"/>
          </w:divBdr>
        </w:div>
        <w:div w:id="1425298367">
          <w:marLeft w:val="0"/>
          <w:marRight w:val="0"/>
          <w:marTop w:val="0"/>
          <w:marBottom w:val="0"/>
          <w:divBdr>
            <w:top w:val="none" w:sz="0" w:space="0" w:color="auto"/>
            <w:left w:val="none" w:sz="0" w:space="0" w:color="auto"/>
            <w:bottom w:val="none" w:sz="0" w:space="0" w:color="auto"/>
            <w:right w:val="none" w:sz="0" w:space="0" w:color="auto"/>
          </w:divBdr>
        </w:div>
        <w:div w:id="320692536">
          <w:marLeft w:val="0"/>
          <w:marRight w:val="0"/>
          <w:marTop w:val="0"/>
          <w:marBottom w:val="0"/>
          <w:divBdr>
            <w:top w:val="none" w:sz="0" w:space="0" w:color="auto"/>
            <w:left w:val="single" w:sz="24" w:space="0" w:color="CED3F1"/>
            <w:bottom w:val="none" w:sz="0" w:space="0" w:color="auto"/>
            <w:right w:val="none" w:sz="0" w:space="0" w:color="auto"/>
          </w:divBdr>
          <w:divsChild>
            <w:div w:id="1924486573">
              <w:marLeft w:val="0"/>
              <w:marRight w:val="0"/>
              <w:marTop w:val="0"/>
              <w:marBottom w:val="0"/>
              <w:divBdr>
                <w:top w:val="none" w:sz="0" w:space="0" w:color="auto"/>
                <w:left w:val="none" w:sz="0" w:space="0" w:color="auto"/>
                <w:bottom w:val="none" w:sz="0" w:space="0" w:color="auto"/>
                <w:right w:val="none" w:sz="0" w:space="0" w:color="auto"/>
              </w:divBdr>
            </w:div>
            <w:div w:id="1945724125">
              <w:marLeft w:val="0"/>
              <w:marRight w:val="0"/>
              <w:marTop w:val="0"/>
              <w:marBottom w:val="0"/>
              <w:divBdr>
                <w:top w:val="none" w:sz="0" w:space="0" w:color="auto"/>
                <w:left w:val="none" w:sz="0" w:space="0" w:color="auto"/>
                <w:bottom w:val="none" w:sz="0" w:space="0" w:color="auto"/>
                <w:right w:val="none" w:sz="0" w:space="0" w:color="auto"/>
              </w:divBdr>
            </w:div>
          </w:divsChild>
        </w:div>
        <w:div w:id="1056586161">
          <w:marLeft w:val="0"/>
          <w:marRight w:val="0"/>
          <w:marTop w:val="0"/>
          <w:marBottom w:val="0"/>
          <w:divBdr>
            <w:top w:val="none" w:sz="0" w:space="0" w:color="auto"/>
            <w:left w:val="none" w:sz="0" w:space="0" w:color="auto"/>
            <w:bottom w:val="none" w:sz="0" w:space="0" w:color="auto"/>
            <w:right w:val="none" w:sz="0" w:space="0" w:color="auto"/>
          </w:divBdr>
        </w:div>
        <w:div w:id="1100176492">
          <w:marLeft w:val="0"/>
          <w:marRight w:val="0"/>
          <w:marTop w:val="0"/>
          <w:marBottom w:val="0"/>
          <w:divBdr>
            <w:top w:val="none" w:sz="0" w:space="0" w:color="auto"/>
            <w:left w:val="none" w:sz="0" w:space="0" w:color="auto"/>
            <w:bottom w:val="none" w:sz="0" w:space="0" w:color="auto"/>
            <w:right w:val="none" w:sz="0" w:space="0" w:color="auto"/>
          </w:divBdr>
        </w:div>
        <w:div w:id="832641643">
          <w:marLeft w:val="0"/>
          <w:marRight w:val="0"/>
          <w:marTop w:val="0"/>
          <w:marBottom w:val="0"/>
          <w:divBdr>
            <w:top w:val="none" w:sz="0" w:space="0" w:color="auto"/>
            <w:left w:val="none" w:sz="0" w:space="0" w:color="auto"/>
            <w:bottom w:val="none" w:sz="0" w:space="0" w:color="auto"/>
            <w:right w:val="none" w:sz="0" w:space="0" w:color="auto"/>
          </w:divBdr>
        </w:div>
        <w:div w:id="332336900">
          <w:marLeft w:val="0"/>
          <w:marRight w:val="0"/>
          <w:marTop w:val="0"/>
          <w:marBottom w:val="0"/>
          <w:divBdr>
            <w:top w:val="none" w:sz="0" w:space="0" w:color="auto"/>
            <w:left w:val="none" w:sz="0" w:space="0" w:color="auto"/>
            <w:bottom w:val="none" w:sz="0" w:space="0" w:color="auto"/>
            <w:right w:val="none" w:sz="0" w:space="0" w:color="auto"/>
          </w:divBdr>
        </w:div>
        <w:div w:id="358354955">
          <w:marLeft w:val="0"/>
          <w:marRight w:val="0"/>
          <w:marTop w:val="0"/>
          <w:marBottom w:val="0"/>
          <w:divBdr>
            <w:top w:val="none" w:sz="0" w:space="0" w:color="auto"/>
            <w:left w:val="none" w:sz="0" w:space="0" w:color="auto"/>
            <w:bottom w:val="none" w:sz="0" w:space="0" w:color="auto"/>
            <w:right w:val="none" w:sz="0" w:space="0" w:color="auto"/>
          </w:divBdr>
        </w:div>
        <w:div w:id="2080862847">
          <w:marLeft w:val="0"/>
          <w:marRight w:val="0"/>
          <w:marTop w:val="0"/>
          <w:marBottom w:val="0"/>
          <w:divBdr>
            <w:top w:val="none" w:sz="0" w:space="0" w:color="auto"/>
            <w:left w:val="single" w:sz="24" w:space="0" w:color="CED3F1"/>
            <w:bottom w:val="none" w:sz="0" w:space="0" w:color="auto"/>
            <w:right w:val="none" w:sz="0" w:space="0" w:color="auto"/>
          </w:divBdr>
          <w:divsChild>
            <w:div w:id="51467322">
              <w:marLeft w:val="0"/>
              <w:marRight w:val="0"/>
              <w:marTop w:val="0"/>
              <w:marBottom w:val="0"/>
              <w:divBdr>
                <w:top w:val="none" w:sz="0" w:space="0" w:color="auto"/>
                <w:left w:val="none" w:sz="0" w:space="0" w:color="auto"/>
                <w:bottom w:val="none" w:sz="0" w:space="0" w:color="auto"/>
                <w:right w:val="none" w:sz="0" w:space="0" w:color="auto"/>
              </w:divBdr>
            </w:div>
            <w:div w:id="1318613463">
              <w:marLeft w:val="0"/>
              <w:marRight w:val="0"/>
              <w:marTop w:val="0"/>
              <w:marBottom w:val="0"/>
              <w:divBdr>
                <w:top w:val="none" w:sz="0" w:space="0" w:color="auto"/>
                <w:left w:val="none" w:sz="0" w:space="0" w:color="auto"/>
                <w:bottom w:val="none" w:sz="0" w:space="0" w:color="auto"/>
                <w:right w:val="none" w:sz="0" w:space="0" w:color="auto"/>
              </w:divBdr>
            </w:div>
          </w:divsChild>
        </w:div>
        <w:div w:id="499123028">
          <w:marLeft w:val="0"/>
          <w:marRight w:val="0"/>
          <w:marTop w:val="0"/>
          <w:marBottom w:val="0"/>
          <w:divBdr>
            <w:top w:val="none" w:sz="0" w:space="0" w:color="auto"/>
            <w:left w:val="none" w:sz="0" w:space="0" w:color="auto"/>
            <w:bottom w:val="none" w:sz="0" w:space="0" w:color="auto"/>
            <w:right w:val="none" w:sz="0" w:space="0" w:color="auto"/>
          </w:divBdr>
        </w:div>
        <w:div w:id="731274325">
          <w:marLeft w:val="0"/>
          <w:marRight w:val="0"/>
          <w:marTop w:val="0"/>
          <w:marBottom w:val="0"/>
          <w:divBdr>
            <w:top w:val="none" w:sz="0" w:space="0" w:color="auto"/>
            <w:left w:val="none" w:sz="0" w:space="0" w:color="auto"/>
            <w:bottom w:val="none" w:sz="0" w:space="0" w:color="auto"/>
            <w:right w:val="none" w:sz="0" w:space="0" w:color="auto"/>
          </w:divBdr>
        </w:div>
        <w:div w:id="1208488928">
          <w:marLeft w:val="0"/>
          <w:marRight w:val="0"/>
          <w:marTop w:val="0"/>
          <w:marBottom w:val="0"/>
          <w:divBdr>
            <w:top w:val="none" w:sz="0" w:space="0" w:color="auto"/>
            <w:left w:val="none" w:sz="0" w:space="0" w:color="auto"/>
            <w:bottom w:val="none" w:sz="0" w:space="0" w:color="auto"/>
            <w:right w:val="none" w:sz="0" w:space="0" w:color="auto"/>
          </w:divBdr>
        </w:div>
        <w:div w:id="2133398260">
          <w:marLeft w:val="0"/>
          <w:marRight w:val="0"/>
          <w:marTop w:val="0"/>
          <w:marBottom w:val="0"/>
          <w:divBdr>
            <w:top w:val="none" w:sz="0" w:space="0" w:color="auto"/>
            <w:left w:val="none" w:sz="0" w:space="0" w:color="auto"/>
            <w:bottom w:val="none" w:sz="0" w:space="0" w:color="auto"/>
            <w:right w:val="none" w:sz="0" w:space="0" w:color="auto"/>
          </w:divBdr>
        </w:div>
        <w:div w:id="364522659">
          <w:marLeft w:val="0"/>
          <w:marRight w:val="0"/>
          <w:marTop w:val="0"/>
          <w:marBottom w:val="0"/>
          <w:divBdr>
            <w:top w:val="none" w:sz="0" w:space="0" w:color="auto"/>
            <w:left w:val="none" w:sz="0" w:space="0" w:color="auto"/>
            <w:bottom w:val="none" w:sz="0" w:space="0" w:color="auto"/>
            <w:right w:val="none" w:sz="0" w:space="0" w:color="auto"/>
          </w:divBdr>
        </w:div>
        <w:div w:id="2004698697">
          <w:marLeft w:val="0"/>
          <w:marRight w:val="0"/>
          <w:marTop w:val="0"/>
          <w:marBottom w:val="0"/>
          <w:divBdr>
            <w:top w:val="none" w:sz="0" w:space="0" w:color="auto"/>
            <w:left w:val="none" w:sz="0" w:space="0" w:color="auto"/>
            <w:bottom w:val="none" w:sz="0" w:space="0" w:color="auto"/>
            <w:right w:val="none" w:sz="0" w:space="0" w:color="auto"/>
          </w:divBdr>
        </w:div>
        <w:div w:id="1008748038">
          <w:marLeft w:val="0"/>
          <w:marRight w:val="0"/>
          <w:marTop w:val="0"/>
          <w:marBottom w:val="0"/>
          <w:divBdr>
            <w:top w:val="none" w:sz="0" w:space="0" w:color="auto"/>
            <w:left w:val="single" w:sz="24" w:space="0" w:color="CED3F1"/>
            <w:bottom w:val="none" w:sz="0" w:space="0" w:color="auto"/>
            <w:right w:val="none" w:sz="0" w:space="0" w:color="auto"/>
          </w:divBdr>
          <w:divsChild>
            <w:div w:id="1857386356">
              <w:marLeft w:val="0"/>
              <w:marRight w:val="0"/>
              <w:marTop w:val="0"/>
              <w:marBottom w:val="0"/>
              <w:divBdr>
                <w:top w:val="none" w:sz="0" w:space="0" w:color="auto"/>
                <w:left w:val="none" w:sz="0" w:space="0" w:color="auto"/>
                <w:bottom w:val="none" w:sz="0" w:space="0" w:color="auto"/>
                <w:right w:val="none" w:sz="0" w:space="0" w:color="auto"/>
              </w:divBdr>
            </w:div>
            <w:div w:id="1539463863">
              <w:marLeft w:val="0"/>
              <w:marRight w:val="0"/>
              <w:marTop w:val="0"/>
              <w:marBottom w:val="0"/>
              <w:divBdr>
                <w:top w:val="none" w:sz="0" w:space="0" w:color="auto"/>
                <w:left w:val="none" w:sz="0" w:space="0" w:color="auto"/>
                <w:bottom w:val="none" w:sz="0" w:space="0" w:color="auto"/>
                <w:right w:val="none" w:sz="0" w:space="0" w:color="auto"/>
              </w:divBdr>
            </w:div>
          </w:divsChild>
        </w:div>
        <w:div w:id="1741559903">
          <w:marLeft w:val="0"/>
          <w:marRight w:val="0"/>
          <w:marTop w:val="0"/>
          <w:marBottom w:val="0"/>
          <w:divBdr>
            <w:top w:val="none" w:sz="0" w:space="0" w:color="auto"/>
            <w:left w:val="none" w:sz="0" w:space="0" w:color="auto"/>
            <w:bottom w:val="none" w:sz="0" w:space="0" w:color="auto"/>
            <w:right w:val="none" w:sz="0" w:space="0" w:color="auto"/>
          </w:divBdr>
        </w:div>
        <w:div w:id="1950772062">
          <w:marLeft w:val="0"/>
          <w:marRight w:val="0"/>
          <w:marTop w:val="0"/>
          <w:marBottom w:val="0"/>
          <w:divBdr>
            <w:top w:val="none" w:sz="0" w:space="0" w:color="auto"/>
            <w:left w:val="none" w:sz="0" w:space="0" w:color="auto"/>
            <w:bottom w:val="none" w:sz="0" w:space="0" w:color="auto"/>
            <w:right w:val="none" w:sz="0" w:space="0" w:color="auto"/>
          </w:divBdr>
        </w:div>
        <w:div w:id="227807130">
          <w:marLeft w:val="0"/>
          <w:marRight w:val="0"/>
          <w:marTop w:val="0"/>
          <w:marBottom w:val="0"/>
          <w:divBdr>
            <w:top w:val="none" w:sz="0" w:space="0" w:color="auto"/>
            <w:left w:val="none" w:sz="0" w:space="0" w:color="auto"/>
            <w:bottom w:val="none" w:sz="0" w:space="0" w:color="auto"/>
            <w:right w:val="none" w:sz="0" w:space="0" w:color="auto"/>
          </w:divBdr>
        </w:div>
        <w:div w:id="175117445">
          <w:marLeft w:val="0"/>
          <w:marRight w:val="0"/>
          <w:marTop w:val="0"/>
          <w:marBottom w:val="0"/>
          <w:divBdr>
            <w:top w:val="none" w:sz="0" w:space="0" w:color="auto"/>
            <w:left w:val="none" w:sz="0" w:space="0" w:color="auto"/>
            <w:bottom w:val="none" w:sz="0" w:space="0" w:color="auto"/>
            <w:right w:val="none" w:sz="0" w:space="0" w:color="auto"/>
          </w:divBdr>
        </w:div>
        <w:div w:id="1169639948">
          <w:marLeft w:val="0"/>
          <w:marRight w:val="0"/>
          <w:marTop w:val="0"/>
          <w:marBottom w:val="0"/>
          <w:divBdr>
            <w:top w:val="none" w:sz="0" w:space="0" w:color="auto"/>
            <w:left w:val="none" w:sz="0" w:space="0" w:color="auto"/>
            <w:bottom w:val="none" w:sz="0" w:space="0" w:color="auto"/>
            <w:right w:val="none" w:sz="0" w:space="0" w:color="auto"/>
          </w:divBdr>
        </w:div>
        <w:div w:id="1061052347">
          <w:marLeft w:val="0"/>
          <w:marRight w:val="0"/>
          <w:marTop w:val="0"/>
          <w:marBottom w:val="0"/>
          <w:divBdr>
            <w:top w:val="none" w:sz="0" w:space="0" w:color="auto"/>
            <w:left w:val="none" w:sz="0" w:space="0" w:color="auto"/>
            <w:bottom w:val="none" w:sz="0" w:space="0" w:color="auto"/>
            <w:right w:val="none" w:sz="0" w:space="0" w:color="auto"/>
          </w:divBdr>
        </w:div>
        <w:div w:id="740056629">
          <w:marLeft w:val="0"/>
          <w:marRight w:val="0"/>
          <w:marTop w:val="0"/>
          <w:marBottom w:val="0"/>
          <w:divBdr>
            <w:top w:val="none" w:sz="0" w:space="0" w:color="auto"/>
            <w:left w:val="none" w:sz="0" w:space="0" w:color="auto"/>
            <w:bottom w:val="none" w:sz="0" w:space="0" w:color="auto"/>
            <w:right w:val="none" w:sz="0" w:space="0" w:color="auto"/>
          </w:divBdr>
        </w:div>
        <w:div w:id="987783709">
          <w:marLeft w:val="0"/>
          <w:marRight w:val="0"/>
          <w:marTop w:val="0"/>
          <w:marBottom w:val="0"/>
          <w:divBdr>
            <w:top w:val="none" w:sz="0" w:space="0" w:color="auto"/>
            <w:left w:val="none" w:sz="0" w:space="0" w:color="auto"/>
            <w:bottom w:val="none" w:sz="0" w:space="0" w:color="auto"/>
            <w:right w:val="none" w:sz="0" w:space="0" w:color="auto"/>
          </w:divBdr>
        </w:div>
        <w:div w:id="580911443">
          <w:marLeft w:val="0"/>
          <w:marRight w:val="0"/>
          <w:marTop w:val="0"/>
          <w:marBottom w:val="0"/>
          <w:divBdr>
            <w:top w:val="none" w:sz="0" w:space="0" w:color="auto"/>
            <w:left w:val="none" w:sz="0" w:space="0" w:color="auto"/>
            <w:bottom w:val="none" w:sz="0" w:space="0" w:color="auto"/>
            <w:right w:val="none" w:sz="0" w:space="0" w:color="auto"/>
          </w:divBdr>
        </w:div>
        <w:div w:id="114254259">
          <w:marLeft w:val="0"/>
          <w:marRight w:val="0"/>
          <w:marTop w:val="0"/>
          <w:marBottom w:val="0"/>
          <w:divBdr>
            <w:top w:val="none" w:sz="0" w:space="0" w:color="auto"/>
            <w:left w:val="single" w:sz="24" w:space="0" w:color="CED3F1"/>
            <w:bottom w:val="none" w:sz="0" w:space="0" w:color="auto"/>
            <w:right w:val="none" w:sz="0" w:space="0" w:color="auto"/>
          </w:divBdr>
          <w:divsChild>
            <w:div w:id="1561942114">
              <w:marLeft w:val="0"/>
              <w:marRight w:val="0"/>
              <w:marTop w:val="0"/>
              <w:marBottom w:val="0"/>
              <w:divBdr>
                <w:top w:val="none" w:sz="0" w:space="0" w:color="auto"/>
                <w:left w:val="none" w:sz="0" w:space="0" w:color="auto"/>
                <w:bottom w:val="none" w:sz="0" w:space="0" w:color="auto"/>
                <w:right w:val="none" w:sz="0" w:space="0" w:color="auto"/>
              </w:divBdr>
            </w:div>
            <w:div w:id="1180505230">
              <w:marLeft w:val="0"/>
              <w:marRight w:val="0"/>
              <w:marTop w:val="0"/>
              <w:marBottom w:val="0"/>
              <w:divBdr>
                <w:top w:val="none" w:sz="0" w:space="0" w:color="auto"/>
                <w:left w:val="none" w:sz="0" w:space="0" w:color="auto"/>
                <w:bottom w:val="none" w:sz="0" w:space="0" w:color="auto"/>
                <w:right w:val="none" w:sz="0" w:space="0" w:color="auto"/>
              </w:divBdr>
            </w:div>
          </w:divsChild>
        </w:div>
        <w:div w:id="978611366">
          <w:marLeft w:val="0"/>
          <w:marRight w:val="0"/>
          <w:marTop w:val="0"/>
          <w:marBottom w:val="0"/>
          <w:divBdr>
            <w:top w:val="none" w:sz="0" w:space="0" w:color="auto"/>
            <w:left w:val="none" w:sz="0" w:space="0" w:color="auto"/>
            <w:bottom w:val="none" w:sz="0" w:space="0" w:color="auto"/>
            <w:right w:val="none" w:sz="0" w:space="0" w:color="auto"/>
          </w:divBdr>
        </w:div>
        <w:div w:id="2072385834">
          <w:marLeft w:val="0"/>
          <w:marRight w:val="0"/>
          <w:marTop w:val="0"/>
          <w:marBottom w:val="0"/>
          <w:divBdr>
            <w:top w:val="none" w:sz="0" w:space="0" w:color="auto"/>
            <w:left w:val="single" w:sz="24" w:space="0" w:color="CED3F1"/>
            <w:bottom w:val="none" w:sz="0" w:space="0" w:color="auto"/>
            <w:right w:val="none" w:sz="0" w:space="0" w:color="auto"/>
          </w:divBdr>
          <w:divsChild>
            <w:div w:id="1236819408">
              <w:marLeft w:val="0"/>
              <w:marRight w:val="0"/>
              <w:marTop w:val="0"/>
              <w:marBottom w:val="0"/>
              <w:divBdr>
                <w:top w:val="none" w:sz="0" w:space="0" w:color="auto"/>
                <w:left w:val="none" w:sz="0" w:space="0" w:color="auto"/>
                <w:bottom w:val="none" w:sz="0" w:space="0" w:color="auto"/>
                <w:right w:val="none" w:sz="0" w:space="0" w:color="auto"/>
              </w:divBdr>
            </w:div>
            <w:div w:id="601912405">
              <w:marLeft w:val="0"/>
              <w:marRight w:val="0"/>
              <w:marTop w:val="0"/>
              <w:marBottom w:val="0"/>
              <w:divBdr>
                <w:top w:val="none" w:sz="0" w:space="0" w:color="auto"/>
                <w:left w:val="none" w:sz="0" w:space="0" w:color="auto"/>
                <w:bottom w:val="none" w:sz="0" w:space="0" w:color="auto"/>
                <w:right w:val="none" w:sz="0" w:space="0" w:color="auto"/>
              </w:divBdr>
            </w:div>
          </w:divsChild>
        </w:div>
        <w:div w:id="2141417104">
          <w:marLeft w:val="0"/>
          <w:marRight w:val="0"/>
          <w:marTop w:val="0"/>
          <w:marBottom w:val="0"/>
          <w:divBdr>
            <w:top w:val="none" w:sz="0" w:space="0" w:color="auto"/>
            <w:left w:val="none" w:sz="0" w:space="0" w:color="auto"/>
            <w:bottom w:val="none" w:sz="0" w:space="0" w:color="auto"/>
            <w:right w:val="none" w:sz="0" w:space="0" w:color="auto"/>
          </w:divBdr>
        </w:div>
        <w:div w:id="744180836">
          <w:marLeft w:val="0"/>
          <w:marRight w:val="0"/>
          <w:marTop w:val="0"/>
          <w:marBottom w:val="0"/>
          <w:divBdr>
            <w:top w:val="none" w:sz="0" w:space="0" w:color="auto"/>
            <w:left w:val="none" w:sz="0" w:space="0" w:color="auto"/>
            <w:bottom w:val="none" w:sz="0" w:space="0" w:color="auto"/>
            <w:right w:val="none" w:sz="0" w:space="0" w:color="auto"/>
          </w:divBdr>
        </w:div>
        <w:div w:id="706947579">
          <w:marLeft w:val="0"/>
          <w:marRight w:val="0"/>
          <w:marTop w:val="0"/>
          <w:marBottom w:val="0"/>
          <w:divBdr>
            <w:top w:val="none" w:sz="0" w:space="0" w:color="auto"/>
            <w:left w:val="none" w:sz="0" w:space="0" w:color="auto"/>
            <w:bottom w:val="none" w:sz="0" w:space="0" w:color="auto"/>
            <w:right w:val="none" w:sz="0" w:space="0" w:color="auto"/>
          </w:divBdr>
        </w:div>
        <w:div w:id="685598079">
          <w:marLeft w:val="0"/>
          <w:marRight w:val="0"/>
          <w:marTop w:val="0"/>
          <w:marBottom w:val="0"/>
          <w:divBdr>
            <w:top w:val="none" w:sz="0" w:space="0" w:color="auto"/>
            <w:left w:val="none" w:sz="0" w:space="0" w:color="auto"/>
            <w:bottom w:val="none" w:sz="0" w:space="0" w:color="auto"/>
            <w:right w:val="none" w:sz="0" w:space="0" w:color="auto"/>
          </w:divBdr>
        </w:div>
        <w:div w:id="1459301836">
          <w:marLeft w:val="0"/>
          <w:marRight w:val="0"/>
          <w:marTop w:val="0"/>
          <w:marBottom w:val="0"/>
          <w:divBdr>
            <w:top w:val="none" w:sz="0" w:space="0" w:color="auto"/>
            <w:left w:val="none" w:sz="0" w:space="0" w:color="auto"/>
            <w:bottom w:val="none" w:sz="0" w:space="0" w:color="auto"/>
            <w:right w:val="none" w:sz="0" w:space="0" w:color="auto"/>
          </w:divBdr>
        </w:div>
        <w:div w:id="200754647">
          <w:marLeft w:val="0"/>
          <w:marRight w:val="0"/>
          <w:marTop w:val="0"/>
          <w:marBottom w:val="0"/>
          <w:divBdr>
            <w:top w:val="none" w:sz="0" w:space="0" w:color="auto"/>
            <w:left w:val="none" w:sz="0" w:space="0" w:color="auto"/>
            <w:bottom w:val="none" w:sz="0" w:space="0" w:color="auto"/>
            <w:right w:val="none" w:sz="0" w:space="0" w:color="auto"/>
          </w:divBdr>
        </w:div>
        <w:div w:id="1588028821">
          <w:marLeft w:val="0"/>
          <w:marRight w:val="0"/>
          <w:marTop w:val="0"/>
          <w:marBottom w:val="0"/>
          <w:divBdr>
            <w:top w:val="none" w:sz="0" w:space="0" w:color="auto"/>
            <w:left w:val="none" w:sz="0" w:space="0" w:color="auto"/>
            <w:bottom w:val="none" w:sz="0" w:space="0" w:color="auto"/>
            <w:right w:val="none" w:sz="0" w:space="0" w:color="auto"/>
          </w:divBdr>
        </w:div>
        <w:div w:id="425151077">
          <w:marLeft w:val="0"/>
          <w:marRight w:val="0"/>
          <w:marTop w:val="0"/>
          <w:marBottom w:val="0"/>
          <w:divBdr>
            <w:top w:val="none" w:sz="0" w:space="0" w:color="auto"/>
            <w:left w:val="none" w:sz="0" w:space="0" w:color="auto"/>
            <w:bottom w:val="none" w:sz="0" w:space="0" w:color="auto"/>
            <w:right w:val="none" w:sz="0" w:space="0" w:color="auto"/>
          </w:divBdr>
        </w:div>
        <w:div w:id="823811698">
          <w:marLeft w:val="0"/>
          <w:marRight w:val="0"/>
          <w:marTop w:val="0"/>
          <w:marBottom w:val="0"/>
          <w:divBdr>
            <w:top w:val="none" w:sz="0" w:space="0" w:color="auto"/>
            <w:left w:val="none" w:sz="0" w:space="0" w:color="auto"/>
            <w:bottom w:val="none" w:sz="0" w:space="0" w:color="auto"/>
            <w:right w:val="none" w:sz="0" w:space="0" w:color="auto"/>
          </w:divBdr>
        </w:div>
        <w:div w:id="1870221074">
          <w:marLeft w:val="0"/>
          <w:marRight w:val="0"/>
          <w:marTop w:val="0"/>
          <w:marBottom w:val="0"/>
          <w:divBdr>
            <w:top w:val="none" w:sz="0" w:space="0" w:color="auto"/>
            <w:left w:val="none" w:sz="0" w:space="0" w:color="auto"/>
            <w:bottom w:val="none" w:sz="0" w:space="0" w:color="auto"/>
            <w:right w:val="none" w:sz="0" w:space="0" w:color="auto"/>
          </w:divBdr>
        </w:div>
        <w:div w:id="2047022952">
          <w:marLeft w:val="0"/>
          <w:marRight w:val="0"/>
          <w:marTop w:val="0"/>
          <w:marBottom w:val="0"/>
          <w:divBdr>
            <w:top w:val="none" w:sz="0" w:space="0" w:color="auto"/>
            <w:left w:val="none" w:sz="0" w:space="0" w:color="auto"/>
            <w:bottom w:val="none" w:sz="0" w:space="0" w:color="auto"/>
            <w:right w:val="none" w:sz="0" w:space="0" w:color="auto"/>
          </w:divBdr>
        </w:div>
        <w:div w:id="1832721073">
          <w:marLeft w:val="0"/>
          <w:marRight w:val="0"/>
          <w:marTop w:val="0"/>
          <w:marBottom w:val="0"/>
          <w:divBdr>
            <w:top w:val="none" w:sz="0" w:space="0" w:color="auto"/>
            <w:left w:val="none" w:sz="0" w:space="0" w:color="auto"/>
            <w:bottom w:val="none" w:sz="0" w:space="0" w:color="auto"/>
            <w:right w:val="none" w:sz="0" w:space="0" w:color="auto"/>
          </w:divBdr>
        </w:div>
        <w:div w:id="78329411">
          <w:marLeft w:val="0"/>
          <w:marRight w:val="0"/>
          <w:marTop w:val="0"/>
          <w:marBottom w:val="0"/>
          <w:divBdr>
            <w:top w:val="none" w:sz="0" w:space="0" w:color="auto"/>
            <w:left w:val="none" w:sz="0" w:space="0" w:color="auto"/>
            <w:bottom w:val="none" w:sz="0" w:space="0" w:color="auto"/>
            <w:right w:val="none" w:sz="0" w:space="0" w:color="auto"/>
          </w:divBdr>
        </w:div>
        <w:div w:id="1008488015">
          <w:marLeft w:val="0"/>
          <w:marRight w:val="0"/>
          <w:marTop w:val="0"/>
          <w:marBottom w:val="0"/>
          <w:divBdr>
            <w:top w:val="none" w:sz="0" w:space="0" w:color="auto"/>
            <w:left w:val="none" w:sz="0" w:space="0" w:color="auto"/>
            <w:bottom w:val="none" w:sz="0" w:space="0" w:color="auto"/>
            <w:right w:val="none" w:sz="0" w:space="0" w:color="auto"/>
          </w:divBdr>
        </w:div>
        <w:div w:id="1029836201">
          <w:marLeft w:val="0"/>
          <w:marRight w:val="0"/>
          <w:marTop w:val="0"/>
          <w:marBottom w:val="0"/>
          <w:divBdr>
            <w:top w:val="none" w:sz="0" w:space="0" w:color="auto"/>
            <w:left w:val="none" w:sz="0" w:space="0" w:color="auto"/>
            <w:bottom w:val="none" w:sz="0" w:space="0" w:color="auto"/>
            <w:right w:val="none" w:sz="0" w:space="0" w:color="auto"/>
          </w:divBdr>
        </w:div>
        <w:div w:id="169031630">
          <w:marLeft w:val="0"/>
          <w:marRight w:val="0"/>
          <w:marTop w:val="0"/>
          <w:marBottom w:val="0"/>
          <w:divBdr>
            <w:top w:val="none" w:sz="0" w:space="0" w:color="auto"/>
            <w:left w:val="none" w:sz="0" w:space="0" w:color="auto"/>
            <w:bottom w:val="none" w:sz="0" w:space="0" w:color="auto"/>
            <w:right w:val="none" w:sz="0" w:space="0" w:color="auto"/>
          </w:divBdr>
        </w:div>
        <w:div w:id="1702704561">
          <w:marLeft w:val="0"/>
          <w:marRight w:val="0"/>
          <w:marTop w:val="0"/>
          <w:marBottom w:val="0"/>
          <w:divBdr>
            <w:top w:val="none" w:sz="0" w:space="0" w:color="auto"/>
            <w:left w:val="none" w:sz="0" w:space="0" w:color="auto"/>
            <w:bottom w:val="none" w:sz="0" w:space="0" w:color="auto"/>
            <w:right w:val="none" w:sz="0" w:space="0" w:color="auto"/>
          </w:divBdr>
        </w:div>
        <w:div w:id="1589843574">
          <w:marLeft w:val="0"/>
          <w:marRight w:val="0"/>
          <w:marTop w:val="0"/>
          <w:marBottom w:val="0"/>
          <w:divBdr>
            <w:top w:val="none" w:sz="0" w:space="0" w:color="auto"/>
            <w:left w:val="none" w:sz="0" w:space="0" w:color="auto"/>
            <w:bottom w:val="none" w:sz="0" w:space="0" w:color="auto"/>
            <w:right w:val="none" w:sz="0" w:space="0" w:color="auto"/>
          </w:divBdr>
        </w:div>
        <w:div w:id="1056704877">
          <w:marLeft w:val="0"/>
          <w:marRight w:val="0"/>
          <w:marTop w:val="0"/>
          <w:marBottom w:val="0"/>
          <w:divBdr>
            <w:top w:val="none" w:sz="0" w:space="0" w:color="auto"/>
            <w:left w:val="none" w:sz="0" w:space="0" w:color="auto"/>
            <w:bottom w:val="none" w:sz="0" w:space="0" w:color="auto"/>
            <w:right w:val="none" w:sz="0" w:space="0" w:color="auto"/>
          </w:divBdr>
        </w:div>
        <w:div w:id="454254517">
          <w:marLeft w:val="0"/>
          <w:marRight w:val="0"/>
          <w:marTop w:val="0"/>
          <w:marBottom w:val="0"/>
          <w:divBdr>
            <w:top w:val="none" w:sz="0" w:space="0" w:color="auto"/>
            <w:left w:val="none" w:sz="0" w:space="0" w:color="auto"/>
            <w:bottom w:val="none" w:sz="0" w:space="0" w:color="auto"/>
            <w:right w:val="none" w:sz="0" w:space="0" w:color="auto"/>
          </w:divBdr>
        </w:div>
        <w:div w:id="637148089">
          <w:marLeft w:val="0"/>
          <w:marRight w:val="0"/>
          <w:marTop w:val="0"/>
          <w:marBottom w:val="0"/>
          <w:divBdr>
            <w:top w:val="none" w:sz="0" w:space="0" w:color="auto"/>
            <w:left w:val="single" w:sz="24" w:space="0" w:color="CED3F1"/>
            <w:bottom w:val="none" w:sz="0" w:space="0" w:color="auto"/>
            <w:right w:val="none" w:sz="0" w:space="0" w:color="auto"/>
          </w:divBdr>
          <w:divsChild>
            <w:div w:id="1046757449">
              <w:marLeft w:val="0"/>
              <w:marRight w:val="0"/>
              <w:marTop w:val="0"/>
              <w:marBottom w:val="0"/>
              <w:divBdr>
                <w:top w:val="none" w:sz="0" w:space="0" w:color="auto"/>
                <w:left w:val="none" w:sz="0" w:space="0" w:color="auto"/>
                <w:bottom w:val="none" w:sz="0" w:space="0" w:color="auto"/>
                <w:right w:val="none" w:sz="0" w:space="0" w:color="auto"/>
              </w:divBdr>
            </w:div>
            <w:div w:id="1038163140">
              <w:marLeft w:val="0"/>
              <w:marRight w:val="0"/>
              <w:marTop w:val="0"/>
              <w:marBottom w:val="0"/>
              <w:divBdr>
                <w:top w:val="none" w:sz="0" w:space="0" w:color="auto"/>
                <w:left w:val="none" w:sz="0" w:space="0" w:color="auto"/>
                <w:bottom w:val="none" w:sz="0" w:space="0" w:color="auto"/>
                <w:right w:val="none" w:sz="0" w:space="0" w:color="auto"/>
              </w:divBdr>
            </w:div>
          </w:divsChild>
        </w:div>
        <w:div w:id="1473522703">
          <w:marLeft w:val="0"/>
          <w:marRight w:val="0"/>
          <w:marTop w:val="0"/>
          <w:marBottom w:val="0"/>
          <w:divBdr>
            <w:top w:val="none" w:sz="0" w:space="0" w:color="auto"/>
            <w:left w:val="single" w:sz="24" w:space="0" w:color="CED3F1"/>
            <w:bottom w:val="none" w:sz="0" w:space="0" w:color="auto"/>
            <w:right w:val="none" w:sz="0" w:space="0" w:color="auto"/>
          </w:divBdr>
          <w:divsChild>
            <w:div w:id="617562893">
              <w:marLeft w:val="0"/>
              <w:marRight w:val="0"/>
              <w:marTop w:val="0"/>
              <w:marBottom w:val="0"/>
              <w:divBdr>
                <w:top w:val="none" w:sz="0" w:space="0" w:color="auto"/>
                <w:left w:val="none" w:sz="0" w:space="0" w:color="auto"/>
                <w:bottom w:val="none" w:sz="0" w:space="0" w:color="auto"/>
                <w:right w:val="none" w:sz="0" w:space="0" w:color="auto"/>
              </w:divBdr>
            </w:div>
            <w:div w:id="1997490690">
              <w:marLeft w:val="0"/>
              <w:marRight w:val="0"/>
              <w:marTop w:val="0"/>
              <w:marBottom w:val="0"/>
              <w:divBdr>
                <w:top w:val="none" w:sz="0" w:space="0" w:color="auto"/>
                <w:left w:val="none" w:sz="0" w:space="0" w:color="auto"/>
                <w:bottom w:val="none" w:sz="0" w:space="0" w:color="auto"/>
                <w:right w:val="none" w:sz="0" w:space="0" w:color="auto"/>
              </w:divBdr>
            </w:div>
          </w:divsChild>
        </w:div>
        <w:div w:id="1453473417">
          <w:marLeft w:val="0"/>
          <w:marRight w:val="0"/>
          <w:marTop w:val="0"/>
          <w:marBottom w:val="0"/>
          <w:divBdr>
            <w:top w:val="none" w:sz="0" w:space="0" w:color="auto"/>
            <w:left w:val="none" w:sz="0" w:space="0" w:color="auto"/>
            <w:bottom w:val="none" w:sz="0" w:space="0" w:color="auto"/>
            <w:right w:val="none" w:sz="0" w:space="0" w:color="auto"/>
          </w:divBdr>
        </w:div>
        <w:div w:id="878399657">
          <w:marLeft w:val="0"/>
          <w:marRight w:val="0"/>
          <w:marTop w:val="0"/>
          <w:marBottom w:val="0"/>
          <w:divBdr>
            <w:top w:val="none" w:sz="0" w:space="0" w:color="auto"/>
            <w:left w:val="none" w:sz="0" w:space="0" w:color="auto"/>
            <w:bottom w:val="none" w:sz="0" w:space="0" w:color="auto"/>
            <w:right w:val="none" w:sz="0" w:space="0" w:color="auto"/>
          </w:divBdr>
        </w:div>
        <w:div w:id="73211127">
          <w:marLeft w:val="0"/>
          <w:marRight w:val="0"/>
          <w:marTop w:val="0"/>
          <w:marBottom w:val="0"/>
          <w:divBdr>
            <w:top w:val="none" w:sz="0" w:space="0" w:color="auto"/>
            <w:left w:val="none" w:sz="0" w:space="0" w:color="auto"/>
            <w:bottom w:val="none" w:sz="0" w:space="0" w:color="auto"/>
            <w:right w:val="none" w:sz="0" w:space="0" w:color="auto"/>
          </w:divBdr>
        </w:div>
        <w:div w:id="1012948586">
          <w:marLeft w:val="0"/>
          <w:marRight w:val="0"/>
          <w:marTop w:val="0"/>
          <w:marBottom w:val="0"/>
          <w:divBdr>
            <w:top w:val="none" w:sz="0" w:space="0" w:color="auto"/>
            <w:left w:val="none" w:sz="0" w:space="0" w:color="auto"/>
            <w:bottom w:val="none" w:sz="0" w:space="0" w:color="auto"/>
            <w:right w:val="none" w:sz="0" w:space="0" w:color="auto"/>
          </w:divBdr>
        </w:div>
        <w:div w:id="700670872">
          <w:marLeft w:val="0"/>
          <w:marRight w:val="0"/>
          <w:marTop w:val="0"/>
          <w:marBottom w:val="0"/>
          <w:divBdr>
            <w:top w:val="none" w:sz="0" w:space="0" w:color="auto"/>
            <w:left w:val="none" w:sz="0" w:space="0" w:color="auto"/>
            <w:bottom w:val="none" w:sz="0" w:space="0" w:color="auto"/>
            <w:right w:val="none" w:sz="0" w:space="0" w:color="auto"/>
          </w:divBdr>
        </w:div>
        <w:div w:id="1858692933">
          <w:marLeft w:val="0"/>
          <w:marRight w:val="0"/>
          <w:marTop w:val="0"/>
          <w:marBottom w:val="0"/>
          <w:divBdr>
            <w:top w:val="none" w:sz="0" w:space="0" w:color="auto"/>
            <w:left w:val="none" w:sz="0" w:space="0" w:color="auto"/>
            <w:bottom w:val="none" w:sz="0" w:space="0" w:color="auto"/>
            <w:right w:val="none" w:sz="0" w:space="0" w:color="auto"/>
          </w:divBdr>
        </w:div>
        <w:div w:id="1463883925">
          <w:marLeft w:val="0"/>
          <w:marRight w:val="0"/>
          <w:marTop w:val="0"/>
          <w:marBottom w:val="0"/>
          <w:divBdr>
            <w:top w:val="none" w:sz="0" w:space="0" w:color="auto"/>
            <w:left w:val="none" w:sz="0" w:space="0" w:color="auto"/>
            <w:bottom w:val="none" w:sz="0" w:space="0" w:color="auto"/>
            <w:right w:val="none" w:sz="0" w:space="0" w:color="auto"/>
          </w:divBdr>
        </w:div>
        <w:div w:id="445539560">
          <w:marLeft w:val="0"/>
          <w:marRight w:val="0"/>
          <w:marTop w:val="0"/>
          <w:marBottom w:val="0"/>
          <w:divBdr>
            <w:top w:val="none" w:sz="0" w:space="0" w:color="auto"/>
            <w:left w:val="none" w:sz="0" w:space="0" w:color="auto"/>
            <w:bottom w:val="none" w:sz="0" w:space="0" w:color="auto"/>
            <w:right w:val="none" w:sz="0" w:space="0" w:color="auto"/>
          </w:divBdr>
        </w:div>
        <w:div w:id="891890813">
          <w:marLeft w:val="0"/>
          <w:marRight w:val="0"/>
          <w:marTop w:val="0"/>
          <w:marBottom w:val="0"/>
          <w:divBdr>
            <w:top w:val="none" w:sz="0" w:space="0" w:color="auto"/>
            <w:left w:val="none" w:sz="0" w:space="0" w:color="auto"/>
            <w:bottom w:val="none" w:sz="0" w:space="0" w:color="auto"/>
            <w:right w:val="none" w:sz="0" w:space="0" w:color="auto"/>
          </w:divBdr>
        </w:div>
        <w:div w:id="989600697">
          <w:marLeft w:val="0"/>
          <w:marRight w:val="0"/>
          <w:marTop w:val="0"/>
          <w:marBottom w:val="0"/>
          <w:divBdr>
            <w:top w:val="none" w:sz="0" w:space="0" w:color="auto"/>
            <w:left w:val="none" w:sz="0" w:space="0" w:color="auto"/>
            <w:bottom w:val="none" w:sz="0" w:space="0" w:color="auto"/>
            <w:right w:val="none" w:sz="0" w:space="0" w:color="auto"/>
          </w:divBdr>
        </w:div>
        <w:div w:id="690885648">
          <w:marLeft w:val="0"/>
          <w:marRight w:val="0"/>
          <w:marTop w:val="0"/>
          <w:marBottom w:val="0"/>
          <w:divBdr>
            <w:top w:val="none" w:sz="0" w:space="0" w:color="auto"/>
            <w:left w:val="none" w:sz="0" w:space="0" w:color="auto"/>
            <w:bottom w:val="none" w:sz="0" w:space="0" w:color="auto"/>
            <w:right w:val="none" w:sz="0" w:space="0" w:color="auto"/>
          </w:divBdr>
        </w:div>
        <w:div w:id="1075400416">
          <w:marLeft w:val="0"/>
          <w:marRight w:val="0"/>
          <w:marTop w:val="0"/>
          <w:marBottom w:val="0"/>
          <w:divBdr>
            <w:top w:val="none" w:sz="0" w:space="0" w:color="auto"/>
            <w:left w:val="none" w:sz="0" w:space="0" w:color="auto"/>
            <w:bottom w:val="none" w:sz="0" w:space="0" w:color="auto"/>
            <w:right w:val="none" w:sz="0" w:space="0" w:color="auto"/>
          </w:divBdr>
        </w:div>
        <w:div w:id="1997832161">
          <w:marLeft w:val="0"/>
          <w:marRight w:val="0"/>
          <w:marTop w:val="0"/>
          <w:marBottom w:val="0"/>
          <w:divBdr>
            <w:top w:val="none" w:sz="0" w:space="0" w:color="auto"/>
            <w:left w:val="none" w:sz="0" w:space="0" w:color="auto"/>
            <w:bottom w:val="none" w:sz="0" w:space="0" w:color="auto"/>
            <w:right w:val="none" w:sz="0" w:space="0" w:color="auto"/>
          </w:divBdr>
        </w:div>
        <w:div w:id="2114015541">
          <w:marLeft w:val="0"/>
          <w:marRight w:val="0"/>
          <w:marTop w:val="0"/>
          <w:marBottom w:val="0"/>
          <w:divBdr>
            <w:top w:val="none" w:sz="0" w:space="0" w:color="auto"/>
            <w:left w:val="none" w:sz="0" w:space="0" w:color="auto"/>
            <w:bottom w:val="none" w:sz="0" w:space="0" w:color="auto"/>
            <w:right w:val="none" w:sz="0" w:space="0" w:color="auto"/>
          </w:divBdr>
        </w:div>
        <w:div w:id="1058289280">
          <w:marLeft w:val="0"/>
          <w:marRight w:val="0"/>
          <w:marTop w:val="0"/>
          <w:marBottom w:val="0"/>
          <w:divBdr>
            <w:top w:val="none" w:sz="0" w:space="0" w:color="auto"/>
            <w:left w:val="single" w:sz="24" w:space="0" w:color="CED3F1"/>
            <w:bottom w:val="none" w:sz="0" w:space="0" w:color="auto"/>
            <w:right w:val="none" w:sz="0" w:space="0" w:color="auto"/>
          </w:divBdr>
          <w:divsChild>
            <w:div w:id="225530773">
              <w:marLeft w:val="0"/>
              <w:marRight w:val="0"/>
              <w:marTop w:val="0"/>
              <w:marBottom w:val="0"/>
              <w:divBdr>
                <w:top w:val="none" w:sz="0" w:space="0" w:color="auto"/>
                <w:left w:val="none" w:sz="0" w:space="0" w:color="auto"/>
                <w:bottom w:val="none" w:sz="0" w:space="0" w:color="auto"/>
                <w:right w:val="none" w:sz="0" w:space="0" w:color="auto"/>
              </w:divBdr>
            </w:div>
            <w:div w:id="607349722">
              <w:marLeft w:val="0"/>
              <w:marRight w:val="0"/>
              <w:marTop w:val="0"/>
              <w:marBottom w:val="0"/>
              <w:divBdr>
                <w:top w:val="none" w:sz="0" w:space="0" w:color="auto"/>
                <w:left w:val="none" w:sz="0" w:space="0" w:color="auto"/>
                <w:bottom w:val="none" w:sz="0" w:space="0" w:color="auto"/>
                <w:right w:val="none" w:sz="0" w:space="0" w:color="auto"/>
              </w:divBdr>
            </w:div>
          </w:divsChild>
        </w:div>
        <w:div w:id="1436948656">
          <w:marLeft w:val="0"/>
          <w:marRight w:val="0"/>
          <w:marTop w:val="0"/>
          <w:marBottom w:val="0"/>
          <w:divBdr>
            <w:top w:val="none" w:sz="0" w:space="0" w:color="auto"/>
            <w:left w:val="none" w:sz="0" w:space="0" w:color="auto"/>
            <w:bottom w:val="none" w:sz="0" w:space="0" w:color="auto"/>
            <w:right w:val="none" w:sz="0" w:space="0" w:color="auto"/>
          </w:divBdr>
        </w:div>
        <w:div w:id="700978843">
          <w:marLeft w:val="0"/>
          <w:marRight w:val="0"/>
          <w:marTop w:val="0"/>
          <w:marBottom w:val="0"/>
          <w:divBdr>
            <w:top w:val="none" w:sz="0" w:space="0" w:color="auto"/>
            <w:left w:val="none" w:sz="0" w:space="0" w:color="auto"/>
            <w:bottom w:val="none" w:sz="0" w:space="0" w:color="auto"/>
            <w:right w:val="none" w:sz="0" w:space="0" w:color="auto"/>
          </w:divBdr>
        </w:div>
        <w:div w:id="1278634042">
          <w:marLeft w:val="0"/>
          <w:marRight w:val="0"/>
          <w:marTop w:val="0"/>
          <w:marBottom w:val="0"/>
          <w:divBdr>
            <w:top w:val="none" w:sz="0" w:space="0" w:color="auto"/>
            <w:left w:val="none" w:sz="0" w:space="0" w:color="auto"/>
            <w:bottom w:val="none" w:sz="0" w:space="0" w:color="auto"/>
            <w:right w:val="none" w:sz="0" w:space="0" w:color="auto"/>
          </w:divBdr>
        </w:div>
        <w:div w:id="440146486">
          <w:marLeft w:val="0"/>
          <w:marRight w:val="0"/>
          <w:marTop w:val="0"/>
          <w:marBottom w:val="0"/>
          <w:divBdr>
            <w:top w:val="none" w:sz="0" w:space="0" w:color="auto"/>
            <w:left w:val="none" w:sz="0" w:space="0" w:color="auto"/>
            <w:bottom w:val="none" w:sz="0" w:space="0" w:color="auto"/>
            <w:right w:val="none" w:sz="0" w:space="0" w:color="auto"/>
          </w:divBdr>
        </w:div>
        <w:div w:id="366761987">
          <w:marLeft w:val="0"/>
          <w:marRight w:val="0"/>
          <w:marTop w:val="0"/>
          <w:marBottom w:val="0"/>
          <w:divBdr>
            <w:top w:val="none" w:sz="0" w:space="0" w:color="auto"/>
            <w:left w:val="none" w:sz="0" w:space="0" w:color="auto"/>
            <w:bottom w:val="none" w:sz="0" w:space="0" w:color="auto"/>
            <w:right w:val="none" w:sz="0" w:space="0" w:color="auto"/>
          </w:divBdr>
        </w:div>
        <w:div w:id="15932147">
          <w:marLeft w:val="0"/>
          <w:marRight w:val="0"/>
          <w:marTop w:val="0"/>
          <w:marBottom w:val="0"/>
          <w:divBdr>
            <w:top w:val="none" w:sz="0" w:space="0" w:color="auto"/>
            <w:left w:val="none" w:sz="0" w:space="0" w:color="auto"/>
            <w:bottom w:val="none" w:sz="0" w:space="0" w:color="auto"/>
            <w:right w:val="none" w:sz="0" w:space="0" w:color="auto"/>
          </w:divBdr>
        </w:div>
        <w:div w:id="376198323">
          <w:marLeft w:val="0"/>
          <w:marRight w:val="0"/>
          <w:marTop w:val="0"/>
          <w:marBottom w:val="0"/>
          <w:divBdr>
            <w:top w:val="none" w:sz="0" w:space="0" w:color="auto"/>
            <w:left w:val="single" w:sz="24" w:space="0" w:color="CED3F1"/>
            <w:bottom w:val="none" w:sz="0" w:space="0" w:color="auto"/>
            <w:right w:val="none" w:sz="0" w:space="0" w:color="auto"/>
          </w:divBdr>
          <w:divsChild>
            <w:div w:id="1913730627">
              <w:marLeft w:val="0"/>
              <w:marRight w:val="0"/>
              <w:marTop w:val="0"/>
              <w:marBottom w:val="0"/>
              <w:divBdr>
                <w:top w:val="none" w:sz="0" w:space="0" w:color="auto"/>
                <w:left w:val="none" w:sz="0" w:space="0" w:color="auto"/>
                <w:bottom w:val="none" w:sz="0" w:space="0" w:color="auto"/>
                <w:right w:val="none" w:sz="0" w:space="0" w:color="auto"/>
              </w:divBdr>
            </w:div>
            <w:div w:id="1151364594">
              <w:marLeft w:val="0"/>
              <w:marRight w:val="0"/>
              <w:marTop w:val="0"/>
              <w:marBottom w:val="0"/>
              <w:divBdr>
                <w:top w:val="none" w:sz="0" w:space="0" w:color="auto"/>
                <w:left w:val="none" w:sz="0" w:space="0" w:color="auto"/>
                <w:bottom w:val="none" w:sz="0" w:space="0" w:color="auto"/>
                <w:right w:val="none" w:sz="0" w:space="0" w:color="auto"/>
              </w:divBdr>
            </w:div>
          </w:divsChild>
        </w:div>
        <w:div w:id="1902859685">
          <w:marLeft w:val="0"/>
          <w:marRight w:val="0"/>
          <w:marTop w:val="0"/>
          <w:marBottom w:val="0"/>
          <w:divBdr>
            <w:top w:val="none" w:sz="0" w:space="0" w:color="auto"/>
            <w:left w:val="single" w:sz="24" w:space="0" w:color="CED3F1"/>
            <w:bottom w:val="none" w:sz="0" w:space="0" w:color="auto"/>
            <w:right w:val="none" w:sz="0" w:space="0" w:color="auto"/>
          </w:divBdr>
          <w:divsChild>
            <w:div w:id="68381545">
              <w:marLeft w:val="0"/>
              <w:marRight w:val="0"/>
              <w:marTop w:val="0"/>
              <w:marBottom w:val="0"/>
              <w:divBdr>
                <w:top w:val="none" w:sz="0" w:space="0" w:color="auto"/>
                <w:left w:val="none" w:sz="0" w:space="0" w:color="auto"/>
                <w:bottom w:val="none" w:sz="0" w:space="0" w:color="auto"/>
                <w:right w:val="none" w:sz="0" w:space="0" w:color="auto"/>
              </w:divBdr>
            </w:div>
            <w:div w:id="859003249">
              <w:marLeft w:val="0"/>
              <w:marRight w:val="0"/>
              <w:marTop w:val="0"/>
              <w:marBottom w:val="0"/>
              <w:divBdr>
                <w:top w:val="none" w:sz="0" w:space="0" w:color="auto"/>
                <w:left w:val="none" w:sz="0" w:space="0" w:color="auto"/>
                <w:bottom w:val="none" w:sz="0" w:space="0" w:color="auto"/>
                <w:right w:val="none" w:sz="0" w:space="0" w:color="auto"/>
              </w:divBdr>
            </w:div>
          </w:divsChild>
        </w:div>
        <w:div w:id="847216057">
          <w:marLeft w:val="0"/>
          <w:marRight w:val="0"/>
          <w:marTop w:val="0"/>
          <w:marBottom w:val="0"/>
          <w:divBdr>
            <w:top w:val="none" w:sz="0" w:space="0" w:color="auto"/>
            <w:left w:val="single" w:sz="24" w:space="0" w:color="CED3F1"/>
            <w:bottom w:val="none" w:sz="0" w:space="0" w:color="auto"/>
            <w:right w:val="none" w:sz="0" w:space="0" w:color="auto"/>
          </w:divBdr>
          <w:divsChild>
            <w:div w:id="1159148927">
              <w:marLeft w:val="0"/>
              <w:marRight w:val="0"/>
              <w:marTop w:val="0"/>
              <w:marBottom w:val="0"/>
              <w:divBdr>
                <w:top w:val="none" w:sz="0" w:space="0" w:color="auto"/>
                <w:left w:val="none" w:sz="0" w:space="0" w:color="auto"/>
                <w:bottom w:val="none" w:sz="0" w:space="0" w:color="auto"/>
                <w:right w:val="none" w:sz="0" w:space="0" w:color="auto"/>
              </w:divBdr>
            </w:div>
            <w:div w:id="1585649603">
              <w:marLeft w:val="0"/>
              <w:marRight w:val="0"/>
              <w:marTop w:val="0"/>
              <w:marBottom w:val="0"/>
              <w:divBdr>
                <w:top w:val="none" w:sz="0" w:space="0" w:color="auto"/>
                <w:left w:val="none" w:sz="0" w:space="0" w:color="auto"/>
                <w:bottom w:val="none" w:sz="0" w:space="0" w:color="auto"/>
                <w:right w:val="none" w:sz="0" w:space="0" w:color="auto"/>
              </w:divBdr>
            </w:div>
          </w:divsChild>
        </w:div>
        <w:div w:id="1082726029">
          <w:marLeft w:val="0"/>
          <w:marRight w:val="0"/>
          <w:marTop w:val="0"/>
          <w:marBottom w:val="0"/>
          <w:divBdr>
            <w:top w:val="none" w:sz="0" w:space="0" w:color="auto"/>
            <w:left w:val="none" w:sz="0" w:space="0" w:color="auto"/>
            <w:bottom w:val="none" w:sz="0" w:space="0" w:color="auto"/>
            <w:right w:val="none" w:sz="0" w:space="0" w:color="auto"/>
          </w:divBdr>
        </w:div>
        <w:div w:id="768966337">
          <w:marLeft w:val="0"/>
          <w:marRight w:val="0"/>
          <w:marTop w:val="0"/>
          <w:marBottom w:val="0"/>
          <w:divBdr>
            <w:top w:val="none" w:sz="0" w:space="0" w:color="auto"/>
            <w:left w:val="none" w:sz="0" w:space="0" w:color="auto"/>
            <w:bottom w:val="none" w:sz="0" w:space="0" w:color="auto"/>
            <w:right w:val="none" w:sz="0" w:space="0" w:color="auto"/>
          </w:divBdr>
        </w:div>
        <w:div w:id="1374116713">
          <w:marLeft w:val="0"/>
          <w:marRight w:val="0"/>
          <w:marTop w:val="0"/>
          <w:marBottom w:val="0"/>
          <w:divBdr>
            <w:top w:val="none" w:sz="0" w:space="0" w:color="auto"/>
            <w:left w:val="none" w:sz="0" w:space="0" w:color="auto"/>
            <w:bottom w:val="none" w:sz="0" w:space="0" w:color="auto"/>
            <w:right w:val="none" w:sz="0" w:space="0" w:color="auto"/>
          </w:divBdr>
        </w:div>
        <w:div w:id="1683118502">
          <w:marLeft w:val="0"/>
          <w:marRight w:val="0"/>
          <w:marTop w:val="0"/>
          <w:marBottom w:val="0"/>
          <w:divBdr>
            <w:top w:val="none" w:sz="0" w:space="0" w:color="auto"/>
            <w:left w:val="none" w:sz="0" w:space="0" w:color="auto"/>
            <w:bottom w:val="none" w:sz="0" w:space="0" w:color="auto"/>
            <w:right w:val="none" w:sz="0" w:space="0" w:color="auto"/>
          </w:divBdr>
        </w:div>
        <w:div w:id="411587776">
          <w:marLeft w:val="0"/>
          <w:marRight w:val="0"/>
          <w:marTop w:val="0"/>
          <w:marBottom w:val="0"/>
          <w:divBdr>
            <w:top w:val="none" w:sz="0" w:space="0" w:color="auto"/>
            <w:left w:val="single" w:sz="24" w:space="0" w:color="CED3F1"/>
            <w:bottom w:val="none" w:sz="0" w:space="0" w:color="auto"/>
            <w:right w:val="none" w:sz="0" w:space="0" w:color="auto"/>
          </w:divBdr>
          <w:divsChild>
            <w:div w:id="1180504790">
              <w:marLeft w:val="0"/>
              <w:marRight w:val="0"/>
              <w:marTop w:val="0"/>
              <w:marBottom w:val="0"/>
              <w:divBdr>
                <w:top w:val="none" w:sz="0" w:space="0" w:color="auto"/>
                <w:left w:val="none" w:sz="0" w:space="0" w:color="auto"/>
                <w:bottom w:val="none" w:sz="0" w:space="0" w:color="auto"/>
                <w:right w:val="none" w:sz="0" w:space="0" w:color="auto"/>
              </w:divBdr>
            </w:div>
            <w:div w:id="542250023">
              <w:marLeft w:val="0"/>
              <w:marRight w:val="0"/>
              <w:marTop w:val="0"/>
              <w:marBottom w:val="0"/>
              <w:divBdr>
                <w:top w:val="none" w:sz="0" w:space="0" w:color="auto"/>
                <w:left w:val="none" w:sz="0" w:space="0" w:color="auto"/>
                <w:bottom w:val="none" w:sz="0" w:space="0" w:color="auto"/>
                <w:right w:val="none" w:sz="0" w:space="0" w:color="auto"/>
              </w:divBdr>
            </w:div>
          </w:divsChild>
        </w:div>
        <w:div w:id="1661617909">
          <w:marLeft w:val="0"/>
          <w:marRight w:val="0"/>
          <w:marTop w:val="0"/>
          <w:marBottom w:val="0"/>
          <w:divBdr>
            <w:top w:val="none" w:sz="0" w:space="0" w:color="auto"/>
            <w:left w:val="none" w:sz="0" w:space="0" w:color="auto"/>
            <w:bottom w:val="none" w:sz="0" w:space="0" w:color="auto"/>
            <w:right w:val="none" w:sz="0" w:space="0" w:color="auto"/>
          </w:divBdr>
        </w:div>
        <w:div w:id="923343673">
          <w:marLeft w:val="0"/>
          <w:marRight w:val="0"/>
          <w:marTop w:val="0"/>
          <w:marBottom w:val="0"/>
          <w:divBdr>
            <w:top w:val="none" w:sz="0" w:space="0" w:color="auto"/>
            <w:left w:val="none" w:sz="0" w:space="0" w:color="auto"/>
            <w:bottom w:val="none" w:sz="0" w:space="0" w:color="auto"/>
            <w:right w:val="none" w:sz="0" w:space="0" w:color="auto"/>
          </w:divBdr>
        </w:div>
        <w:div w:id="1853182105">
          <w:marLeft w:val="0"/>
          <w:marRight w:val="0"/>
          <w:marTop w:val="0"/>
          <w:marBottom w:val="0"/>
          <w:divBdr>
            <w:top w:val="none" w:sz="0" w:space="0" w:color="auto"/>
            <w:left w:val="none" w:sz="0" w:space="0" w:color="auto"/>
            <w:bottom w:val="none" w:sz="0" w:space="0" w:color="auto"/>
            <w:right w:val="none" w:sz="0" w:space="0" w:color="auto"/>
          </w:divBdr>
        </w:div>
        <w:div w:id="279340816">
          <w:marLeft w:val="0"/>
          <w:marRight w:val="0"/>
          <w:marTop w:val="0"/>
          <w:marBottom w:val="0"/>
          <w:divBdr>
            <w:top w:val="none" w:sz="0" w:space="0" w:color="auto"/>
            <w:left w:val="none" w:sz="0" w:space="0" w:color="auto"/>
            <w:bottom w:val="none" w:sz="0" w:space="0" w:color="auto"/>
            <w:right w:val="none" w:sz="0" w:space="0" w:color="auto"/>
          </w:divBdr>
        </w:div>
        <w:div w:id="16582396">
          <w:marLeft w:val="0"/>
          <w:marRight w:val="0"/>
          <w:marTop w:val="0"/>
          <w:marBottom w:val="0"/>
          <w:divBdr>
            <w:top w:val="none" w:sz="0" w:space="0" w:color="auto"/>
            <w:left w:val="none" w:sz="0" w:space="0" w:color="auto"/>
            <w:bottom w:val="none" w:sz="0" w:space="0" w:color="auto"/>
            <w:right w:val="none" w:sz="0" w:space="0" w:color="auto"/>
          </w:divBdr>
        </w:div>
        <w:div w:id="1933509964">
          <w:marLeft w:val="0"/>
          <w:marRight w:val="0"/>
          <w:marTop w:val="0"/>
          <w:marBottom w:val="0"/>
          <w:divBdr>
            <w:top w:val="none" w:sz="0" w:space="0" w:color="auto"/>
            <w:left w:val="none" w:sz="0" w:space="0" w:color="auto"/>
            <w:bottom w:val="none" w:sz="0" w:space="0" w:color="auto"/>
            <w:right w:val="none" w:sz="0" w:space="0" w:color="auto"/>
          </w:divBdr>
        </w:div>
        <w:div w:id="1241018741">
          <w:marLeft w:val="0"/>
          <w:marRight w:val="0"/>
          <w:marTop w:val="0"/>
          <w:marBottom w:val="0"/>
          <w:divBdr>
            <w:top w:val="none" w:sz="0" w:space="0" w:color="auto"/>
            <w:left w:val="none" w:sz="0" w:space="0" w:color="auto"/>
            <w:bottom w:val="none" w:sz="0" w:space="0" w:color="auto"/>
            <w:right w:val="none" w:sz="0" w:space="0" w:color="auto"/>
          </w:divBdr>
        </w:div>
        <w:div w:id="1213150875">
          <w:marLeft w:val="0"/>
          <w:marRight w:val="0"/>
          <w:marTop w:val="0"/>
          <w:marBottom w:val="0"/>
          <w:divBdr>
            <w:top w:val="none" w:sz="0" w:space="0" w:color="auto"/>
            <w:left w:val="none" w:sz="0" w:space="0" w:color="auto"/>
            <w:bottom w:val="none" w:sz="0" w:space="0" w:color="auto"/>
            <w:right w:val="none" w:sz="0" w:space="0" w:color="auto"/>
          </w:divBdr>
        </w:div>
        <w:div w:id="2120294787">
          <w:marLeft w:val="0"/>
          <w:marRight w:val="0"/>
          <w:marTop w:val="0"/>
          <w:marBottom w:val="0"/>
          <w:divBdr>
            <w:top w:val="none" w:sz="0" w:space="0" w:color="auto"/>
            <w:left w:val="none" w:sz="0" w:space="0" w:color="auto"/>
            <w:bottom w:val="none" w:sz="0" w:space="0" w:color="auto"/>
            <w:right w:val="none" w:sz="0" w:space="0" w:color="auto"/>
          </w:divBdr>
        </w:div>
        <w:div w:id="948051694">
          <w:marLeft w:val="0"/>
          <w:marRight w:val="0"/>
          <w:marTop w:val="0"/>
          <w:marBottom w:val="0"/>
          <w:divBdr>
            <w:top w:val="none" w:sz="0" w:space="0" w:color="auto"/>
            <w:left w:val="none" w:sz="0" w:space="0" w:color="auto"/>
            <w:bottom w:val="none" w:sz="0" w:space="0" w:color="auto"/>
            <w:right w:val="none" w:sz="0" w:space="0" w:color="auto"/>
          </w:divBdr>
        </w:div>
        <w:div w:id="384180149">
          <w:marLeft w:val="0"/>
          <w:marRight w:val="0"/>
          <w:marTop w:val="0"/>
          <w:marBottom w:val="0"/>
          <w:divBdr>
            <w:top w:val="none" w:sz="0" w:space="0" w:color="auto"/>
            <w:left w:val="none" w:sz="0" w:space="0" w:color="auto"/>
            <w:bottom w:val="none" w:sz="0" w:space="0" w:color="auto"/>
            <w:right w:val="none" w:sz="0" w:space="0" w:color="auto"/>
          </w:divBdr>
        </w:div>
        <w:div w:id="1634866778">
          <w:marLeft w:val="0"/>
          <w:marRight w:val="0"/>
          <w:marTop w:val="0"/>
          <w:marBottom w:val="0"/>
          <w:divBdr>
            <w:top w:val="none" w:sz="0" w:space="0" w:color="auto"/>
            <w:left w:val="none" w:sz="0" w:space="0" w:color="auto"/>
            <w:bottom w:val="none" w:sz="0" w:space="0" w:color="auto"/>
            <w:right w:val="none" w:sz="0" w:space="0" w:color="auto"/>
          </w:divBdr>
        </w:div>
        <w:div w:id="1703477824">
          <w:marLeft w:val="0"/>
          <w:marRight w:val="0"/>
          <w:marTop w:val="0"/>
          <w:marBottom w:val="0"/>
          <w:divBdr>
            <w:top w:val="none" w:sz="0" w:space="0" w:color="auto"/>
            <w:left w:val="single" w:sz="24" w:space="0" w:color="CED3F1"/>
            <w:bottom w:val="none" w:sz="0" w:space="0" w:color="auto"/>
            <w:right w:val="none" w:sz="0" w:space="0" w:color="auto"/>
          </w:divBdr>
          <w:divsChild>
            <w:div w:id="42675641">
              <w:marLeft w:val="0"/>
              <w:marRight w:val="0"/>
              <w:marTop w:val="0"/>
              <w:marBottom w:val="0"/>
              <w:divBdr>
                <w:top w:val="none" w:sz="0" w:space="0" w:color="auto"/>
                <w:left w:val="none" w:sz="0" w:space="0" w:color="auto"/>
                <w:bottom w:val="none" w:sz="0" w:space="0" w:color="auto"/>
                <w:right w:val="none" w:sz="0" w:space="0" w:color="auto"/>
              </w:divBdr>
            </w:div>
            <w:div w:id="867372145">
              <w:marLeft w:val="0"/>
              <w:marRight w:val="0"/>
              <w:marTop w:val="0"/>
              <w:marBottom w:val="0"/>
              <w:divBdr>
                <w:top w:val="none" w:sz="0" w:space="0" w:color="auto"/>
                <w:left w:val="none" w:sz="0" w:space="0" w:color="auto"/>
                <w:bottom w:val="none" w:sz="0" w:space="0" w:color="auto"/>
                <w:right w:val="none" w:sz="0" w:space="0" w:color="auto"/>
              </w:divBdr>
            </w:div>
          </w:divsChild>
        </w:div>
        <w:div w:id="934242240">
          <w:marLeft w:val="0"/>
          <w:marRight w:val="0"/>
          <w:marTop w:val="0"/>
          <w:marBottom w:val="0"/>
          <w:divBdr>
            <w:top w:val="none" w:sz="0" w:space="0" w:color="auto"/>
            <w:left w:val="single" w:sz="24" w:space="0" w:color="CED3F1"/>
            <w:bottom w:val="none" w:sz="0" w:space="0" w:color="auto"/>
            <w:right w:val="none" w:sz="0" w:space="0" w:color="auto"/>
          </w:divBdr>
          <w:divsChild>
            <w:div w:id="1281691192">
              <w:marLeft w:val="0"/>
              <w:marRight w:val="0"/>
              <w:marTop w:val="0"/>
              <w:marBottom w:val="0"/>
              <w:divBdr>
                <w:top w:val="none" w:sz="0" w:space="0" w:color="auto"/>
                <w:left w:val="none" w:sz="0" w:space="0" w:color="auto"/>
                <w:bottom w:val="none" w:sz="0" w:space="0" w:color="auto"/>
                <w:right w:val="none" w:sz="0" w:space="0" w:color="auto"/>
              </w:divBdr>
            </w:div>
            <w:div w:id="2060200561">
              <w:marLeft w:val="0"/>
              <w:marRight w:val="0"/>
              <w:marTop w:val="0"/>
              <w:marBottom w:val="0"/>
              <w:divBdr>
                <w:top w:val="none" w:sz="0" w:space="0" w:color="auto"/>
                <w:left w:val="none" w:sz="0" w:space="0" w:color="auto"/>
                <w:bottom w:val="none" w:sz="0" w:space="0" w:color="auto"/>
                <w:right w:val="none" w:sz="0" w:space="0" w:color="auto"/>
              </w:divBdr>
            </w:div>
          </w:divsChild>
        </w:div>
        <w:div w:id="1467966256">
          <w:marLeft w:val="0"/>
          <w:marRight w:val="0"/>
          <w:marTop w:val="0"/>
          <w:marBottom w:val="0"/>
          <w:divBdr>
            <w:top w:val="none" w:sz="0" w:space="0" w:color="auto"/>
            <w:left w:val="none" w:sz="0" w:space="0" w:color="auto"/>
            <w:bottom w:val="none" w:sz="0" w:space="0" w:color="auto"/>
            <w:right w:val="none" w:sz="0" w:space="0" w:color="auto"/>
          </w:divBdr>
        </w:div>
        <w:div w:id="1176116778">
          <w:marLeft w:val="0"/>
          <w:marRight w:val="0"/>
          <w:marTop w:val="0"/>
          <w:marBottom w:val="0"/>
          <w:divBdr>
            <w:top w:val="none" w:sz="0" w:space="0" w:color="auto"/>
            <w:left w:val="none" w:sz="0" w:space="0" w:color="auto"/>
            <w:bottom w:val="none" w:sz="0" w:space="0" w:color="auto"/>
            <w:right w:val="none" w:sz="0" w:space="0" w:color="auto"/>
          </w:divBdr>
        </w:div>
        <w:div w:id="815220065">
          <w:marLeft w:val="0"/>
          <w:marRight w:val="0"/>
          <w:marTop w:val="0"/>
          <w:marBottom w:val="0"/>
          <w:divBdr>
            <w:top w:val="none" w:sz="0" w:space="0" w:color="auto"/>
            <w:left w:val="none" w:sz="0" w:space="0" w:color="auto"/>
            <w:bottom w:val="none" w:sz="0" w:space="0" w:color="auto"/>
            <w:right w:val="none" w:sz="0" w:space="0" w:color="auto"/>
          </w:divBdr>
        </w:div>
        <w:div w:id="1138298513">
          <w:marLeft w:val="0"/>
          <w:marRight w:val="0"/>
          <w:marTop w:val="0"/>
          <w:marBottom w:val="0"/>
          <w:divBdr>
            <w:top w:val="none" w:sz="0" w:space="0" w:color="auto"/>
            <w:left w:val="none" w:sz="0" w:space="0" w:color="auto"/>
            <w:bottom w:val="none" w:sz="0" w:space="0" w:color="auto"/>
            <w:right w:val="none" w:sz="0" w:space="0" w:color="auto"/>
          </w:divBdr>
        </w:div>
        <w:div w:id="1654674213">
          <w:marLeft w:val="0"/>
          <w:marRight w:val="0"/>
          <w:marTop w:val="0"/>
          <w:marBottom w:val="0"/>
          <w:divBdr>
            <w:top w:val="none" w:sz="0" w:space="0" w:color="auto"/>
            <w:left w:val="none" w:sz="0" w:space="0" w:color="auto"/>
            <w:bottom w:val="none" w:sz="0" w:space="0" w:color="auto"/>
            <w:right w:val="none" w:sz="0" w:space="0" w:color="auto"/>
          </w:divBdr>
        </w:div>
        <w:div w:id="1501894454">
          <w:marLeft w:val="0"/>
          <w:marRight w:val="0"/>
          <w:marTop w:val="0"/>
          <w:marBottom w:val="0"/>
          <w:divBdr>
            <w:top w:val="none" w:sz="0" w:space="0" w:color="auto"/>
            <w:left w:val="none" w:sz="0" w:space="0" w:color="auto"/>
            <w:bottom w:val="none" w:sz="0" w:space="0" w:color="auto"/>
            <w:right w:val="none" w:sz="0" w:space="0" w:color="auto"/>
          </w:divBdr>
        </w:div>
        <w:div w:id="1872109192">
          <w:marLeft w:val="0"/>
          <w:marRight w:val="0"/>
          <w:marTop w:val="0"/>
          <w:marBottom w:val="0"/>
          <w:divBdr>
            <w:top w:val="none" w:sz="0" w:space="0" w:color="auto"/>
            <w:left w:val="none" w:sz="0" w:space="0" w:color="auto"/>
            <w:bottom w:val="none" w:sz="0" w:space="0" w:color="auto"/>
            <w:right w:val="none" w:sz="0" w:space="0" w:color="auto"/>
          </w:divBdr>
        </w:div>
        <w:div w:id="619340116">
          <w:marLeft w:val="0"/>
          <w:marRight w:val="0"/>
          <w:marTop w:val="0"/>
          <w:marBottom w:val="0"/>
          <w:divBdr>
            <w:top w:val="none" w:sz="0" w:space="0" w:color="auto"/>
            <w:left w:val="single" w:sz="24" w:space="0" w:color="CED3F1"/>
            <w:bottom w:val="none" w:sz="0" w:space="0" w:color="auto"/>
            <w:right w:val="none" w:sz="0" w:space="0" w:color="auto"/>
          </w:divBdr>
          <w:divsChild>
            <w:div w:id="1216695092">
              <w:marLeft w:val="0"/>
              <w:marRight w:val="0"/>
              <w:marTop w:val="0"/>
              <w:marBottom w:val="0"/>
              <w:divBdr>
                <w:top w:val="none" w:sz="0" w:space="0" w:color="auto"/>
                <w:left w:val="none" w:sz="0" w:space="0" w:color="auto"/>
                <w:bottom w:val="none" w:sz="0" w:space="0" w:color="auto"/>
                <w:right w:val="none" w:sz="0" w:space="0" w:color="auto"/>
              </w:divBdr>
            </w:div>
            <w:div w:id="657996244">
              <w:marLeft w:val="0"/>
              <w:marRight w:val="0"/>
              <w:marTop w:val="0"/>
              <w:marBottom w:val="0"/>
              <w:divBdr>
                <w:top w:val="none" w:sz="0" w:space="0" w:color="auto"/>
                <w:left w:val="none" w:sz="0" w:space="0" w:color="auto"/>
                <w:bottom w:val="none" w:sz="0" w:space="0" w:color="auto"/>
                <w:right w:val="none" w:sz="0" w:space="0" w:color="auto"/>
              </w:divBdr>
            </w:div>
          </w:divsChild>
        </w:div>
        <w:div w:id="2017800306">
          <w:marLeft w:val="0"/>
          <w:marRight w:val="0"/>
          <w:marTop w:val="0"/>
          <w:marBottom w:val="0"/>
          <w:divBdr>
            <w:top w:val="none" w:sz="0" w:space="0" w:color="auto"/>
            <w:left w:val="none" w:sz="0" w:space="0" w:color="auto"/>
            <w:bottom w:val="none" w:sz="0" w:space="0" w:color="auto"/>
            <w:right w:val="none" w:sz="0" w:space="0" w:color="auto"/>
          </w:divBdr>
        </w:div>
        <w:div w:id="394160165">
          <w:marLeft w:val="0"/>
          <w:marRight w:val="0"/>
          <w:marTop w:val="0"/>
          <w:marBottom w:val="0"/>
          <w:divBdr>
            <w:top w:val="none" w:sz="0" w:space="0" w:color="auto"/>
            <w:left w:val="none" w:sz="0" w:space="0" w:color="auto"/>
            <w:bottom w:val="none" w:sz="0" w:space="0" w:color="auto"/>
            <w:right w:val="none" w:sz="0" w:space="0" w:color="auto"/>
          </w:divBdr>
        </w:div>
        <w:div w:id="21514565">
          <w:marLeft w:val="0"/>
          <w:marRight w:val="0"/>
          <w:marTop w:val="0"/>
          <w:marBottom w:val="0"/>
          <w:divBdr>
            <w:top w:val="none" w:sz="0" w:space="0" w:color="auto"/>
            <w:left w:val="none" w:sz="0" w:space="0" w:color="auto"/>
            <w:bottom w:val="none" w:sz="0" w:space="0" w:color="auto"/>
            <w:right w:val="none" w:sz="0" w:space="0" w:color="auto"/>
          </w:divBdr>
        </w:div>
        <w:div w:id="2003312790">
          <w:marLeft w:val="0"/>
          <w:marRight w:val="0"/>
          <w:marTop w:val="0"/>
          <w:marBottom w:val="0"/>
          <w:divBdr>
            <w:top w:val="none" w:sz="0" w:space="0" w:color="auto"/>
            <w:left w:val="none" w:sz="0" w:space="0" w:color="auto"/>
            <w:bottom w:val="none" w:sz="0" w:space="0" w:color="auto"/>
            <w:right w:val="none" w:sz="0" w:space="0" w:color="auto"/>
          </w:divBdr>
        </w:div>
        <w:div w:id="937252984">
          <w:marLeft w:val="0"/>
          <w:marRight w:val="0"/>
          <w:marTop w:val="0"/>
          <w:marBottom w:val="0"/>
          <w:divBdr>
            <w:top w:val="none" w:sz="0" w:space="0" w:color="auto"/>
            <w:left w:val="none" w:sz="0" w:space="0" w:color="auto"/>
            <w:bottom w:val="none" w:sz="0" w:space="0" w:color="auto"/>
            <w:right w:val="none" w:sz="0" w:space="0" w:color="auto"/>
          </w:divBdr>
        </w:div>
        <w:div w:id="403993390">
          <w:marLeft w:val="0"/>
          <w:marRight w:val="0"/>
          <w:marTop w:val="0"/>
          <w:marBottom w:val="0"/>
          <w:divBdr>
            <w:top w:val="none" w:sz="0" w:space="0" w:color="auto"/>
            <w:left w:val="none" w:sz="0" w:space="0" w:color="auto"/>
            <w:bottom w:val="none" w:sz="0" w:space="0" w:color="auto"/>
            <w:right w:val="none" w:sz="0" w:space="0" w:color="auto"/>
          </w:divBdr>
        </w:div>
        <w:div w:id="1255095312">
          <w:marLeft w:val="0"/>
          <w:marRight w:val="0"/>
          <w:marTop w:val="0"/>
          <w:marBottom w:val="0"/>
          <w:divBdr>
            <w:top w:val="none" w:sz="0" w:space="0" w:color="auto"/>
            <w:left w:val="none" w:sz="0" w:space="0" w:color="auto"/>
            <w:bottom w:val="none" w:sz="0" w:space="0" w:color="auto"/>
            <w:right w:val="none" w:sz="0" w:space="0" w:color="auto"/>
          </w:divBdr>
        </w:div>
        <w:div w:id="1212955955">
          <w:marLeft w:val="0"/>
          <w:marRight w:val="0"/>
          <w:marTop w:val="0"/>
          <w:marBottom w:val="0"/>
          <w:divBdr>
            <w:top w:val="none" w:sz="0" w:space="0" w:color="auto"/>
            <w:left w:val="none" w:sz="0" w:space="0" w:color="auto"/>
            <w:bottom w:val="none" w:sz="0" w:space="0" w:color="auto"/>
            <w:right w:val="none" w:sz="0" w:space="0" w:color="auto"/>
          </w:divBdr>
        </w:div>
        <w:div w:id="2019843024">
          <w:marLeft w:val="0"/>
          <w:marRight w:val="0"/>
          <w:marTop w:val="0"/>
          <w:marBottom w:val="0"/>
          <w:divBdr>
            <w:top w:val="none" w:sz="0" w:space="0" w:color="auto"/>
            <w:left w:val="none" w:sz="0" w:space="0" w:color="auto"/>
            <w:bottom w:val="none" w:sz="0" w:space="0" w:color="auto"/>
            <w:right w:val="none" w:sz="0" w:space="0" w:color="auto"/>
          </w:divBdr>
        </w:div>
        <w:div w:id="1860850453">
          <w:marLeft w:val="0"/>
          <w:marRight w:val="0"/>
          <w:marTop w:val="0"/>
          <w:marBottom w:val="0"/>
          <w:divBdr>
            <w:top w:val="none" w:sz="0" w:space="0" w:color="auto"/>
            <w:left w:val="none" w:sz="0" w:space="0" w:color="auto"/>
            <w:bottom w:val="none" w:sz="0" w:space="0" w:color="auto"/>
            <w:right w:val="none" w:sz="0" w:space="0" w:color="auto"/>
          </w:divBdr>
        </w:div>
        <w:div w:id="1010140">
          <w:marLeft w:val="0"/>
          <w:marRight w:val="0"/>
          <w:marTop w:val="0"/>
          <w:marBottom w:val="0"/>
          <w:divBdr>
            <w:top w:val="none" w:sz="0" w:space="0" w:color="auto"/>
            <w:left w:val="none" w:sz="0" w:space="0" w:color="auto"/>
            <w:bottom w:val="none" w:sz="0" w:space="0" w:color="auto"/>
            <w:right w:val="none" w:sz="0" w:space="0" w:color="auto"/>
          </w:divBdr>
        </w:div>
        <w:div w:id="929462283">
          <w:marLeft w:val="0"/>
          <w:marRight w:val="0"/>
          <w:marTop w:val="0"/>
          <w:marBottom w:val="0"/>
          <w:divBdr>
            <w:top w:val="none" w:sz="0" w:space="0" w:color="auto"/>
            <w:left w:val="none" w:sz="0" w:space="0" w:color="auto"/>
            <w:bottom w:val="none" w:sz="0" w:space="0" w:color="auto"/>
            <w:right w:val="none" w:sz="0" w:space="0" w:color="auto"/>
          </w:divBdr>
        </w:div>
        <w:div w:id="1503860010">
          <w:marLeft w:val="0"/>
          <w:marRight w:val="0"/>
          <w:marTop w:val="0"/>
          <w:marBottom w:val="0"/>
          <w:divBdr>
            <w:top w:val="none" w:sz="0" w:space="0" w:color="auto"/>
            <w:left w:val="none" w:sz="0" w:space="0" w:color="auto"/>
            <w:bottom w:val="none" w:sz="0" w:space="0" w:color="auto"/>
            <w:right w:val="none" w:sz="0" w:space="0" w:color="auto"/>
          </w:divBdr>
        </w:div>
        <w:div w:id="1770003713">
          <w:marLeft w:val="0"/>
          <w:marRight w:val="0"/>
          <w:marTop w:val="0"/>
          <w:marBottom w:val="0"/>
          <w:divBdr>
            <w:top w:val="none" w:sz="0" w:space="0" w:color="auto"/>
            <w:left w:val="none" w:sz="0" w:space="0" w:color="auto"/>
            <w:bottom w:val="none" w:sz="0" w:space="0" w:color="auto"/>
            <w:right w:val="none" w:sz="0" w:space="0" w:color="auto"/>
          </w:divBdr>
        </w:div>
        <w:div w:id="906187337">
          <w:marLeft w:val="0"/>
          <w:marRight w:val="0"/>
          <w:marTop w:val="0"/>
          <w:marBottom w:val="0"/>
          <w:divBdr>
            <w:top w:val="none" w:sz="0" w:space="0" w:color="auto"/>
            <w:left w:val="none" w:sz="0" w:space="0" w:color="auto"/>
            <w:bottom w:val="none" w:sz="0" w:space="0" w:color="auto"/>
            <w:right w:val="none" w:sz="0" w:space="0" w:color="auto"/>
          </w:divBdr>
        </w:div>
        <w:div w:id="1689911781">
          <w:marLeft w:val="0"/>
          <w:marRight w:val="0"/>
          <w:marTop w:val="0"/>
          <w:marBottom w:val="0"/>
          <w:divBdr>
            <w:top w:val="none" w:sz="0" w:space="0" w:color="auto"/>
            <w:left w:val="none" w:sz="0" w:space="0" w:color="auto"/>
            <w:bottom w:val="none" w:sz="0" w:space="0" w:color="auto"/>
            <w:right w:val="none" w:sz="0" w:space="0" w:color="auto"/>
          </w:divBdr>
        </w:div>
        <w:div w:id="1112435749">
          <w:marLeft w:val="0"/>
          <w:marRight w:val="0"/>
          <w:marTop w:val="0"/>
          <w:marBottom w:val="0"/>
          <w:divBdr>
            <w:top w:val="none" w:sz="0" w:space="0" w:color="auto"/>
            <w:left w:val="none" w:sz="0" w:space="0" w:color="auto"/>
            <w:bottom w:val="none" w:sz="0" w:space="0" w:color="auto"/>
            <w:right w:val="none" w:sz="0" w:space="0" w:color="auto"/>
          </w:divBdr>
        </w:div>
        <w:div w:id="1885210540">
          <w:marLeft w:val="0"/>
          <w:marRight w:val="0"/>
          <w:marTop w:val="0"/>
          <w:marBottom w:val="0"/>
          <w:divBdr>
            <w:top w:val="none" w:sz="0" w:space="0" w:color="auto"/>
            <w:left w:val="none" w:sz="0" w:space="0" w:color="auto"/>
            <w:bottom w:val="none" w:sz="0" w:space="0" w:color="auto"/>
            <w:right w:val="none" w:sz="0" w:space="0" w:color="auto"/>
          </w:divBdr>
        </w:div>
        <w:div w:id="1593658696">
          <w:marLeft w:val="0"/>
          <w:marRight w:val="0"/>
          <w:marTop w:val="0"/>
          <w:marBottom w:val="0"/>
          <w:divBdr>
            <w:top w:val="none" w:sz="0" w:space="0" w:color="auto"/>
            <w:left w:val="none" w:sz="0" w:space="0" w:color="auto"/>
            <w:bottom w:val="none" w:sz="0" w:space="0" w:color="auto"/>
            <w:right w:val="none" w:sz="0" w:space="0" w:color="auto"/>
          </w:divBdr>
        </w:div>
        <w:div w:id="1786733102">
          <w:marLeft w:val="0"/>
          <w:marRight w:val="0"/>
          <w:marTop w:val="0"/>
          <w:marBottom w:val="0"/>
          <w:divBdr>
            <w:top w:val="none" w:sz="0" w:space="0" w:color="auto"/>
            <w:left w:val="none" w:sz="0" w:space="0" w:color="auto"/>
            <w:bottom w:val="none" w:sz="0" w:space="0" w:color="auto"/>
            <w:right w:val="none" w:sz="0" w:space="0" w:color="auto"/>
          </w:divBdr>
        </w:div>
        <w:div w:id="1744985937">
          <w:marLeft w:val="0"/>
          <w:marRight w:val="0"/>
          <w:marTop w:val="0"/>
          <w:marBottom w:val="0"/>
          <w:divBdr>
            <w:top w:val="none" w:sz="0" w:space="0" w:color="auto"/>
            <w:left w:val="single" w:sz="24" w:space="0" w:color="CED3F1"/>
            <w:bottom w:val="none" w:sz="0" w:space="0" w:color="auto"/>
            <w:right w:val="none" w:sz="0" w:space="0" w:color="auto"/>
          </w:divBdr>
          <w:divsChild>
            <w:div w:id="520703178">
              <w:marLeft w:val="0"/>
              <w:marRight w:val="0"/>
              <w:marTop w:val="0"/>
              <w:marBottom w:val="0"/>
              <w:divBdr>
                <w:top w:val="none" w:sz="0" w:space="0" w:color="auto"/>
                <w:left w:val="none" w:sz="0" w:space="0" w:color="auto"/>
                <w:bottom w:val="none" w:sz="0" w:space="0" w:color="auto"/>
                <w:right w:val="none" w:sz="0" w:space="0" w:color="auto"/>
              </w:divBdr>
            </w:div>
            <w:div w:id="296254782">
              <w:marLeft w:val="0"/>
              <w:marRight w:val="0"/>
              <w:marTop w:val="0"/>
              <w:marBottom w:val="0"/>
              <w:divBdr>
                <w:top w:val="none" w:sz="0" w:space="0" w:color="auto"/>
                <w:left w:val="none" w:sz="0" w:space="0" w:color="auto"/>
                <w:bottom w:val="none" w:sz="0" w:space="0" w:color="auto"/>
                <w:right w:val="none" w:sz="0" w:space="0" w:color="auto"/>
              </w:divBdr>
            </w:div>
          </w:divsChild>
        </w:div>
        <w:div w:id="1110589931">
          <w:marLeft w:val="0"/>
          <w:marRight w:val="0"/>
          <w:marTop w:val="0"/>
          <w:marBottom w:val="0"/>
          <w:divBdr>
            <w:top w:val="none" w:sz="0" w:space="0" w:color="auto"/>
            <w:left w:val="none" w:sz="0" w:space="0" w:color="auto"/>
            <w:bottom w:val="none" w:sz="0" w:space="0" w:color="auto"/>
            <w:right w:val="none" w:sz="0" w:space="0" w:color="auto"/>
          </w:divBdr>
        </w:div>
        <w:div w:id="45417091">
          <w:marLeft w:val="0"/>
          <w:marRight w:val="0"/>
          <w:marTop w:val="0"/>
          <w:marBottom w:val="0"/>
          <w:divBdr>
            <w:top w:val="none" w:sz="0" w:space="0" w:color="auto"/>
            <w:left w:val="single" w:sz="24" w:space="0" w:color="CED3F1"/>
            <w:bottom w:val="none" w:sz="0" w:space="0" w:color="auto"/>
            <w:right w:val="none" w:sz="0" w:space="0" w:color="auto"/>
          </w:divBdr>
          <w:divsChild>
            <w:div w:id="1581984199">
              <w:marLeft w:val="0"/>
              <w:marRight w:val="0"/>
              <w:marTop w:val="0"/>
              <w:marBottom w:val="0"/>
              <w:divBdr>
                <w:top w:val="none" w:sz="0" w:space="0" w:color="auto"/>
                <w:left w:val="none" w:sz="0" w:space="0" w:color="auto"/>
                <w:bottom w:val="none" w:sz="0" w:space="0" w:color="auto"/>
                <w:right w:val="none" w:sz="0" w:space="0" w:color="auto"/>
              </w:divBdr>
            </w:div>
            <w:div w:id="1073311865">
              <w:marLeft w:val="0"/>
              <w:marRight w:val="0"/>
              <w:marTop w:val="0"/>
              <w:marBottom w:val="0"/>
              <w:divBdr>
                <w:top w:val="none" w:sz="0" w:space="0" w:color="auto"/>
                <w:left w:val="none" w:sz="0" w:space="0" w:color="auto"/>
                <w:bottom w:val="none" w:sz="0" w:space="0" w:color="auto"/>
                <w:right w:val="none" w:sz="0" w:space="0" w:color="auto"/>
              </w:divBdr>
            </w:div>
          </w:divsChild>
        </w:div>
        <w:div w:id="1969312123">
          <w:marLeft w:val="0"/>
          <w:marRight w:val="0"/>
          <w:marTop w:val="0"/>
          <w:marBottom w:val="0"/>
          <w:divBdr>
            <w:top w:val="none" w:sz="0" w:space="0" w:color="auto"/>
            <w:left w:val="none" w:sz="0" w:space="0" w:color="auto"/>
            <w:bottom w:val="none" w:sz="0" w:space="0" w:color="auto"/>
            <w:right w:val="none" w:sz="0" w:space="0" w:color="auto"/>
          </w:divBdr>
        </w:div>
        <w:div w:id="1886477538">
          <w:marLeft w:val="0"/>
          <w:marRight w:val="0"/>
          <w:marTop w:val="0"/>
          <w:marBottom w:val="0"/>
          <w:divBdr>
            <w:top w:val="none" w:sz="0" w:space="0" w:color="auto"/>
            <w:left w:val="none" w:sz="0" w:space="0" w:color="auto"/>
            <w:bottom w:val="none" w:sz="0" w:space="0" w:color="auto"/>
            <w:right w:val="none" w:sz="0" w:space="0" w:color="auto"/>
          </w:divBdr>
        </w:div>
        <w:div w:id="2100103961">
          <w:marLeft w:val="0"/>
          <w:marRight w:val="0"/>
          <w:marTop w:val="0"/>
          <w:marBottom w:val="0"/>
          <w:divBdr>
            <w:top w:val="none" w:sz="0" w:space="0" w:color="auto"/>
            <w:left w:val="none" w:sz="0" w:space="0" w:color="auto"/>
            <w:bottom w:val="none" w:sz="0" w:space="0" w:color="auto"/>
            <w:right w:val="none" w:sz="0" w:space="0" w:color="auto"/>
          </w:divBdr>
        </w:div>
        <w:div w:id="1476605856">
          <w:marLeft w:val="0"/>
          <w:marRight w:val="0"/>
          <w:marTop w:val="0"/>
          <w:marBottom w:val="0"/>
          <w:divBdr>
            <w:top w:val="none" w:sz="0" w:space="0" w:color="auto"/>
            <w:left w:val="none" w:sz="0" w:space="0" w:color="auto"/>
            <w:bottom w:val="none" w:sz="0" w:space="0" w:color="auto"/>
            <w:right w:val="none" w:sz="0" w:space="0" w:color="auto"/>
          </w:divBdr>
        </w:div>
        <w:div w:id="108670653">
          <w:marLeft w:val="0"/>
          <w:marRight w:val="0"/>
          <w:marTop w:val="0"/>
          <w:marBottom w:val="0"/>
          <w:divBdr>
            <w:top w:val="none" w:sz="0" w:space="0" w:color="auto"/>
            <w:left w:val="none" w:sz="0" w:space="0" w:color="auto"/>
            <w:bottom w:val="none" w:sz="0" w:space="0" w:color="auto"/>
            <w:right w:val="none" w:sz="0" w:space="0" w:color="auto"/>
          </w:divBdr>
        </w:div>
        <w:div w:id="1414814843">
          <w:marLeft w:val="0"/>
          <w:marRight w:val="0"/>
          <w:marTop w:val="0"/>
          <w:marBottom w:val="0"/>
          <w:divBdr>
            <w:top w:val="none" w:sz="0" w:space="0" w:color="auto"/>
            <w:left w:val="single" w:sz="24" w:space="0" w:color="CED3F1"/>
            <w:bottom w:val="none" w:sz="0" w:space="0" w:color="auto"/>
            <w:right w:val="none" w:sz="0" w:space="0" w:color="auto"/>
          </w:divBdr>
          <w:divsChild>
            <w:div w:id="398328322">
              <w:marLeft w:val="0"/>
              <w:marRight w:val="0"/>
              <w:marTop w:val="0"/>
              <w:marBottom w:val="0"/>
              <w:divBdr>
                <w:top w:val="none" w:sz="0" w:space="0" w:color="auto"/>
                <w:left w:val="none" w:sz="0" w:space="0" w:color="auto"/>
                <w:bottom w:val="none" w:sz="0" w:space="0" w:color="auto"/>
                <w:right w:val="none" w:sz="0" w:space="0" w:color="auto"/>
              </w:divBdr>
            </w:div>
            <w:div w:id="380516665">
              <w:marLeft w:val="0"/>
              <w:marRight w:val="0"/>
              <w:marTop w:val="0"/>
              <w:marBottom w:val="0"/>
              <w:divBdr>
                <w:top w:val="none" w:sz="0" w:space="0" w:color="auto"/>
                <w:left w:val="none" w:sz="0" w:space="0" w:color="auto"/>
                <w:bottom w:val="none" w:sz="0" w:space="0" w:color="auto"/>
                <w:right w:val="none" w:sz="0" w:space="0" w:color="auto"/>
              </w:divBdr>
            </w:div>
          </w:divsChild>
        </w:div>
        <w:div w:id="133715697">
          <w:marLeft w:val="0"/>
          <w:marRight w:val="0"/>
          <w:marTop w:val="0"/>
          <w:marBottom w:val="0"/>
          <w:divBdr>
            <w:top w:val="none" w:sz="0" w:space="0" w:color="auto"/>
            <w:left w:val="none" w:sz="0" w:space="0" w:color="auto"/>
            <w:bottom w:val="none" w:sz="0" w:space="0" w:color="auto"/>
            <w:right w:val="none" w:sz="0" w:space="0" w:color="auto"/>
          </w:divBdr>
        </w:div>
        <w:div w:id="1819805165">
          <w:marLeft w:val="0"/>
          <w:marRight w:val="0"/>
          <w:marTop w:val="0"/>
          <w:marBottom w:val="0"/>
          <w:divBdr>
            <w:top w:val="none" w:sz="0" w:space="0" w:color="auto"/>
            <w:left w:val="none" w:sz="0" w:space="0" w:color="auto"/>
            <w:bottom w:val="none" w:sz="0" w:space="0" w:color="auto"/>
            <w:right w:val="none" w:sz="0" w:space="0" w:color="auto"/>
          </w:divBdr>
        </w:div>
        <w:div w:id="1664316199">
          <w:marLeft w:val="0"/>
          <w:marRight w:val="0"/>
          <w:marTop w:val="0"/>
          <w:marBottom w:val="0"/>
          <w:divBdr>
            <w:top w:val="none" w:sz="0" w:space="0" w:color="auto"/>
            <w:left w:val="none" w:sz="0" w:space="0" w:color="auto"/>
            <w:bottom w:val="none" w:sz="0" w:space="0" w:color="auto"/>
            <w:right w:val="none" w:sz="0" w:space="0" w:color="auto"/>
          </w:divBdr>
        </w:div>
        <w:div w:id="1385057413">
          <w:marLeft w:val="0"/>
          <w:marRight w:val="0"/>
          <w:marTop w:val="0"/>
          <w:marBottom w:val="0"/>
          <w:divBdr>
            <w:top w:val="none" w:sz="0" w:space="0" w:color="auto"/>
            <w:left w:val="single" w:sz="24" w:space="0" w:color="CED3F1"/>
            <w:bottom w:val="none" w:sz="0" w:space="0" w:color="auto"/>
            <w:right w:val="none" w:sz="0" w:space="0" w:color="auto"/>
          </w:divBdr>
          <w:divsChild>
            <w:div w:id="1177504606">
              <w:marLeft w:val="0"/>
              <w:marRight w:val="0"/>
              <w:marTop w:val="0"/>
              <w:marBottom w:val="0"/>
              <w:divBdr>
                <w:top w:val="none" w:sz="0" w:space="0" w:color="auto"/>
                <w:left w:val="none" w:sz="0" w:space="0" w:color="auto"/>
                <w:bottom w:val="none" w:sz="0" w:space="0" w:color="auto"/>
                <w:right w:val="none" w:sz="0" w:space="0" w:color="auto"/>
              </w:divBdr>
            </w:div>
            <w:div w:id="1820615229">
              <w:marLeft w:val="0"/>
              <w:marRight w:val="0"/>
              <w:marTop w:val="0"/>
              <w:marBottom w:val="0"/>
              <w:divBdr>
                <w:top w:val="none" w:sz="0" w:space="0" w:color="auto"/>
                <w:left w:val="none" w:sz="0" w:space="0" w:color="auto"/>
                <w:bottom w:val="none" w:sz="0" w:space="0" w:color="auto"/>
                <w:right w:val="none" w:sz="0" w:space="0" w:color="auto"/>
              </w:divBdr>
            </w:div>
          </w:divsChild>
        </w:div>
        <w:div w:id="964388209">
          <w:marLeft w:val="0"/>
          <w:marRight w:val="0"/>
          <w:marTop w:val="0"/>
          <w:marBottom w:val="0"/>
          <w:divBdr>
            <w:top w:val="none" w:sz="0" w:space="0" w:color="auto"/>
            <w:left w:val="none" w:sz="0" w:space="0" w:color="auto"/>
            <w:bottom w:val="none" w:sz="0" w:space="0" w:color="auto"/>
            <w:right w:val="none" w:sz="0" w:space="0" w:color="auto"/>
          </w:divBdr>
        </w:div>
        <w:div w:id="2114322868">
          <w:marLeft w:val="0"/>
          <w:marRight w:val="0"/>
          <w:marTop w:val="0"/>
          <w:marBottom w:val="0"/>
          <w:divBdr>
            <w:top w:val="none" w:sz="0" w:space="0" w:color="auto"/>
            <w:left w:val="single" w:sz="24" w:space="0" w:color="CED3F1"/>
            <w:bottom w:val="none" w:sz="0" w:space="0" w:color="auto"/>
            <w:right w:val="none" w:sz="0" w:space="0" w:color="auto"/>
          </w:divBdr>
          <w:divsChild>
            <w:div w:id="1455828833">
              <w:marLeft w:val="0"/>
              <w:marRight w:val="0"/>
              <w:marTop w:val="0"/>
              <w:marBottom w:val="0"/>
              <w:divBdr>
                <w:top w:val="none" w:sz="0" w:space="0" w:color="auto"/>
                <w:left w:val="none" w:sz="0" w:space="0" w:color="auto"/>
                <w:bottom w:val="none" w:sz="0" w:space="0" w:color="auto"/>
                <w:right w:val="none" w:sz="0" w:space="0" w:color="auto"/>
              </w:divBdr>
            </w:div>
            <w:div w:id="608705368">
              <w:marLeft w:val="0"/>
              <w:marRight w:val="0"/>
              <w:marTop w:val="0"/>
              <w:marBottom w:val="0"/>
              <w:divBdr>
                <w:top w:val="none" w:sz="0" w:space="0" w:color="auto"/>
                <w:left w:val="none" w:sz="0" w:space="0" w:color="auto"/>
                <w:bottom w:val="none" w:sz="0" w:space="0" w:color="auto"/>
                <w:right w:val="none" w:sz="0" w:space="0" w:color="auto"/>
              </w:divBdr>
            </w:div>
          </w:divsChild>
        </w:div>
        <w:div w:id="1543204537">
          <w:marLeft w:val="0"/>
          <w:marRight w:val="0"/>
          <w:marTop w:val="0"/>
          <w:marBottom w:val="0"/>
          <w:divBdr>
            <w:top w:val="none" w:sz="0" w:space="0" w:color="auto"/>
            <w:left w:val="none" w:sz="0" w:space="0" w:color="auto"/>
            <w:bottom w:val="none" w:sz="0" w:space="0" w:color="auto"/>
            <w:right w:val="none" w:sz="0" w:space="0" w:color="auto"/>
          </w:divBdr>
        </w:div>
        <w:div w:id="1538277855">
          <w:marLeft w:val="0"/>
          <w:marRight w:val="0"/>
          <w:marTop w:val="0"/>
          <w:marBottom w:val="0"/>
          <w:divBdr>
            <w:top w:val="none" w:sz="0" w:space="0" w:color="auto"/>
            <w:left w:val="none" w:sz="0" w:space="0" w:color="auto"/>
            <w:bottom w:val="none" w:sz="0" w:space="0" w:color="auto"/>
            <w:right w:val="none" w:sz="0" w:space="0" w:color="auto"/>
          </w:divBdr>
        </w:div>
        <w:div w:id="641350639">
          <w:marLeft w:val="0"/>
          <w:marRight w:val="0"/>
          <w:marTop w:val="0"/>
          <w:marBottom w:val="0"/>
          <w:divBdr>
            <w:top w:val="none" w:sz="0" w:space="0" w:color="auto"/>
            <w:left w:val="none" w:sz="0" w:space="0" w:color="auto"/>
            <w:bottom w:val="none" w:sz="0" w:space="0" w:color="auto"/>
            <w:right w:val="none" w:sz="0" w:space="0" w:color="auto"/>
          </w:divBdr>
        </w:div>
        <w:div w:id="1627812559">
          <w:marLeft w:val="0"/>
          <w:marRight w:val="0"/>
          <w:marTop w:val="0"/>
          <w:marBottom w:val="0"/>
          <w:divBdr>
            <w:top w:val="none" w:sz="0" w:space="0" w:color="auto"/>
            <w:left w:val="none" w:sz="0" w:space="0" w:color="auto"/>
            <w:bottom w:val="none" w:sz="0" w:space="0" w:color="auto"/>
            <w:right w:val="none" w:sz="0" w:space="0" w:color="auto"/>
          </w:divBdr>
        </w:div>
        <w:div w:id="433019960">
          <w:marLeft w:val="0"/>
          <w:marRight w:val="0"/>
          <w:marTop w:val="0"/>
          <w:marBottom w:val="0"/>
          <w:divBdr>
            <w:top w:val="none" w:sz="0" w:space="0" w:color="auto"/>
            <w:left w:val="none" w:sz="0" w:space="0" w:color="auto"/>
            <w:bottom w:val="none" w:sz="0" w:space="0" w:color="auto"/>
            <w:right w:val="none" w:sz="0" w:space="0" w:color="auto"/>
          </w:divBdr>
        </w:div>
        <w:div w:id="1702583123">
          <w:marLeft w:val="0"/>
          <w:marRight w:val="0"/>
          <w:marTop w:val="0"/>
          <w:marBottom w:val="0"/>
          <w:divBdr>
            <w:top w:val="none" w:sz="0" w:space="0" w:color="auto"/>
            <w:left w:val="none" w:sz="0" w:space="0" w:color="auto"/>
            <w:bottom w:val="none" w:sz="0" w:space="0" w:color="auto"/>
            <w:right w:val="none" w:sz="0" w:space="0" w:color="auto"/>
          </w:divBdr>
        </w:div>
        <w:div w:id="715355691">
          <w:marLeft w:val="0"/>
          <w:marRight w:val="0"/>
          <w:marTop w:val="0"/>
          <w:marBottom w:val="0"/>
          <w:divBdr>
            <w:top w:val="none" w:sz="0" w:space="0" w:color="auto"/>
            <w:left w:val="none" w:sz="0" w:space="0" w:color="auto"/>
            <w:bottom w:val="none" w:sz="0" w:space="0" w:color="auto"/>
            <w:right w:val="none" w:sz="0" w:space="0" w:color="auto"/>
          </w:divBdr>
        </w:div>
        <w:div w:id="1950701588">
          <w:marLeft w:val="0"/>
          <w:marRight w:val="0"/>
          <w:marTop w:val="0"/>
          <w:marBottom w:val="0"/>
          <w:divBdr>
            <w:top w:val="none" w:sz="0" w:space="0" w:color="auto"/>
            <w:left w:val="none" w:sz="0" w:space="0" w:color="auto"/>
            <w:bottom w:val="none" w:sz="0" w:space="0" w:color="auto"/>
            <w:right w:val="none" w:sz="0" w:space="0" w:color="auto"/>
          </w:divBdr>
        </w:div>
        <w:div w:id="1452941183">
          <w:marLeft w:val="0"/>
          <w:marRight w:val="0"/>
          <w:marTop w:val="0"/>
          <w:marBottom w:val="0"/>
          <w:divBdr>
            <w:top w:val="none" w:sz="0" w:space="0" w:color="auto"/>
            <w:left w:val="single" w:sz="24" w:space="0" w:color="CED3F1"/>
            <w:bottom w:val="none" w:sz="0" w:space="0" w:color="auto"/>
            <w:right w:val="none" w:sz="0" w:space="0" w:color="auto"/>
          </w:divBdr>
          <w:divsChild>
            <w:div w:id="629213911">
              <w:marLeft w:val="0"/>
              <w:marRight w:val="0"/>
              <w:marTop w:val="0"/>
              <w:marBottom w:val="0"/>
              <w:divBdr>
                <w:top w:val="none" w:sz="0" w:space="0" w:color="auto"/>
                <w:left w:val="none" w:sz="0" w:space="0" w:color="auto"/>
                <w:bottom w:val="none" w:sz="0" w:space="0" w:color="auto"/>
                <w:right w:val="none" w:sz="0" w:space="0" w:color="auto"/>
              </w:divBdr>
            </w:div>
            <w:div w:id="1732272294">
              <w:marLeft w:val="0"/>
              <w:marRight w:val="0"/>
              <w:marTop w:val="0"/>
              <w:marBottom w:val="0"/>
              <w:divBdr>
                <w:top w:val="none" w:sz="0" w:space="0" w:color="auto"/>
                <w:left w:val="none" w:sz="0" w:space="0" w:color="auto"/>
                <w:bottom w:val="none" w:sz="0" w:space="0" w:color="auto"/>
                <w:right w:val="none" w:sz="0" w:space="0" w:color="auto"/>
              </w:divBdr>
            </w:div>
          </w:divsChild>
        </w:div>
        <w:div w:id="667833964">
          <w:marLeft w:val="0"/>
          <w:marRight w:val="0"/>
          <w:marTop w:val="0"/>
          <w:marBottom w:val="0"/>
          <w:divBdr>
            <w:top w:val="none" w:sz="0" w:space="0" w:color="auto"/>
            <w:left w:val="single" w:sz="24" w:space="0" w:color="CED3F1"/>
            <w:bottom w:val="none" w:sz="0" w:space="0" w:color="auto"/>
            <w:right w:val="none" w:sz="0" w:space="0" w:color="auto"/>
          </w:divBdr>
          <w:divsChild>
            <w:div w:id="1313561148">
              <w:marLeft w:val="0"/>
              <w:marRight w:val="0"/>
              <w:marTop w:val="0"/>
              <w:marBottom w:val="0"/>
              <w:divBdr>
                <w:top w:val="none" w:sz="0" w:space="0" w:color="auto"/>
                <w:left w:val="none" w:sz="0" w:space="0" w:color="auto"/>
                <w:bottom w:val="none" w:sz="0" w:space="0" w:color="auto"/>
                <w:right w:val="none" w:sz="0" w:space="0" w:color="auto"/>
              </w:divBdr>
            </w:div>
            <w:div w:id="1126656612">
              <w:marLeft w:val="0"/>
              <w:marRight w:val="0"/>
              <w:marTop w:val="0"/>
              <w:marBottom w:val="0"/>
              <w:divBdr>
                <w:top w:val="none" w:sz="0" w:space="0" w:color="auto"/>
                <w:left w:val="none" w:sz="0" w:space="0" w:color="auto"/>
                <w:bottom w:val="none" w:sz="0" w:space="0" w:color="auto"/>
                <w:right w:val="none" w:sz="0" w:space="0" w:color="auto"/>
              </w:divBdr>
            </w:div>
          </w:divsChild>
        </w:div>
        <w:div w:id="160585592">
          <w:marLeft w:val="0"/>
          <w:marRight w:val="0"/>
          <w:marTop w:val="0"/>
          <w:marBottom w:val="0"/>
          <w:divBdr>
            <w:top w:val="none" w:sz="0" w:space="0" w:color="auto"/>
            <w:left w:val="none" w:sz="0" w:space="0" w:color="auto"/>
            <w:bottom w:val="none" w:sz="0" w:space="0" w:color="auto"/>
            <w:right w:val="none" w:sz="0" w:space="0" w:color="auto"/>
          </w:divBdr>
        </w:div>
        <w:div w:id="996034910">
          <w:marLeft w:val="0"/>
          <w:marRight w:val="0"/>
          <w:marTop w:val="0"/>
          <w:marBottom w:val="0"/>
          <w:divBdr>
            <w:top w:val="none" w:sz="0" w:space="0" w:color="auto"/>
            <w:left w:val="none" w:sz="0" w:space="0" w:color="auto"/>
            <w:bottom w:val="none" w:sz="0" w:space="0" w:color="auto"/>
            <w:right w:val="none" w:sz="0" w:space="0" w:color="auto"/>
          </w:divBdr>
        </w:div>
        <w:div w:id="914632545">
          <w:marLeft w:val="0"/>
          <w:marRight w:val="0"/>
          <w:marTop w:val="0"/>
          <w:marBottom w:val="0"/>
          <w:divBdr>
            <w:top w:val="none" w:sz="0" w:space="0" w:color="auto"/>
            <w:left w:val="none" w:sz="0" w:space="0" w:color="auto"/>
            <w:bottom w:val="none" w:sz="0" w:space="0" w:color="auto"/>
            <w:right w:val="none" w:sz="0" w:space="0" w:color="auto"/>
          </w:divBdr>
        </w:div>
        <w:div w:id="747921356">
          <w:marLeft w:val="0"/>
          <w:marRight w:val="0"/>
          <w:marTop w:val="0"/>
          <w:marBottom w:val="0"/>
          <w:divBdr>
            <w:top w:val="none" w:sz="0" w:space="0" w:color="auto"/>
            <w:left w:val="none" w:sz="0" w:space="0" w:color="auto"/>
            <w:bottom w:val="none" w:sz="0" w:space="0" w:color="auto"/>
            <w:right w:val="none" w:sz="0" w:space="0" w:color="auto"/>
          </w:divBdr>
        </w:div>
        <w:div w:id="697391808">
          <w:marLeft w:val="0"/>
          <w:marRight w:val="0"/>
          <w:marTop w:val="0"/>
          <w:marBottom w:val="0"/>
          <w:divBdr>
            <w:top w:val="none" w:sz="0" w:space="0" w:color="auto"/>
            <w:left w:val="none" w:sz="0" w:space="0" w:color="auto"/>
            <w:bottom w:val="none" w:sz="0" w:space="0" w:color="auto"/>
            <w:right w:val="none" w:sz="0" w:space="0" w:color="auto"/>
          </w:divBdr>
        </w:div>
        <w:div w:id="413359523">
          <w:marLeft w:val="0"/>
          <w:marRight w:val="0"/>
          <w:marTop w:val="0"/>
          <w:marBottom w:val="0"/>
          <w:divBdr>
            <w:top w:val="none" w:sz="0" w:space="0" w:color="auto"/>
            <w:left w:val="none" w:sz="0" w:space="0" w:color="auto"/>
            <w:bottom w:val="none" w:sz="0" w:space="0" w:color="auto"/>
            <w:right w:val="none" w:sz="0" w:space="0" w:color="auto"/>
          </w:divBdr>
        </w:div>
        <w:div w:id="1301881838">
          <w:marLeft w:val="0"/>
          <w:marRight w:val="0"/>
          <w:marTop w:val="0"/>
          <w:marBottom w:val="0"/>
          <w:divBdr>
            <w:top w:val="none" w:sz="0" w:space="0" w:color="auto"/>
            <w:left w:val="none" w:sz="0" w:space="0" w:color="auto"/>
            <w:bottom w:val="none" w:sz="0" w:space="0" w:color="auto"/>
            <w:right w:val="none" w:sz="0" w:space="0" w:color="auto"/>
          </w:divBdr>
        </w:div>
        <w:div w:id="1946959958">
          <w:marLeft w:val="0"/>
          <w:marRight w:val="0"/>
          <w:marTop w:val="0"/>
          <w:marBottom w:val="0"/>
          <w:divBdr>
            <w:top w:val="none" w:sz="0" w:space="0" w:color="auto"/>
            <w:left w:val="none" w:sz="0" w:space="0" w:color="auto"/>
            <w:bottom w:val="none" w:sz="0" w:space="0" w:color="auto"/>
            <w:right w:val="none" w:sz="0" w:space="0" w:color="auto"/>
          </w:divBdr>
        </w:div>
        <w:div w:id="1182474822">
          <w:marLeft w:val="0"/>
          <w:marRight w:val="0"/>
          <w:marTop w:val="0"/>
          <w:marBottom w:val="0"/>
          <w:divBdr>
            <w:top w:val="none" w:sz="0" w:space="0" w:color="auto"/>
            <w:left w:val="none" w:sz="0" w:space="0" w:color="auto"/>
            <w:bottom w:val="none" w:sz="0" w:space="0" w:color="auto"/>
            <w:right w:val="none" w:sz="0" w:space="0" w:color="auto"/>
          </w:divBdr>
        </w:div>
        <w:div w:id="1607081108">
          <w:marLeft w:val="0"/>
          <w:marRight w:val="0"/>
          <w:marTop w:val="0"/>
          <w:marBottom w:val="0"/>
          <w:divBdr>
            <w:top w:val="none" w:sz="0" w:space="0" w:color="auto"/>
            <w:left w:val="none" w:sz="0" w:space="0" w:color="auto"/>
            <w:bottom w:val="none" w:sz="0" w:space="0" w:color="auto"/>
            <w:right w:val="none" w:sz="0" w:space="0" w:color="auto"/>
          </w:divBdr>
        </w:div>
        <w:div w:id="2075276240">
          <w:marLeft w:val="0"/>
          <w:marRight w:val="0"/>
          <w:marTop w:val="0"/>
          <w:marBottom w:val="0"/>
          <w:divBdr>
            <w:top w:val="none" w:sz="0" w:space="0" w:color="auto"/>
            <w:left w:val="none" w:sz="0" w:space="0" w:color="auto"/>
            <w:bottom w:val="none" w:sz="0" w:space="0" w:color="auto"/>
            <w:right w:val="none" w:sz="0" w:space="0" w:color="auto"/>
          </w:divBdr>
        </w:div>
        <w:div w:id="1550650808">
          <w:marLeft w:val="0"/>
          <w:marRight w:val="0"/>
          <w:marTop w:val="0"/>
          <w:marBottom w:val="0"/>
          <w:divBdr>
            <w:top w:val="none" w:sz="0" w:space="0" w:color="auto"/>
            <w:left w:val="none" w:sz="0" w:space="0" w:color="auto"/>
            <w:bottom w:val="none" w:sz="0" w:space="0" w:color="auto"/>
            <w:right w:val="none" w:sz="0" w:space="0" w:color="auto"/>
          </w:divBdr>
        </w:div>
        <w:div w:id="1681808448">
          <w:marLeft w:val="0"/>
          <w:marRight w:val="0"/>
          <w:marTop w:val="0"/>
          <w:marBottom w:val="0"/>
          <w:divBdr>
            <w:top w:val="none" w:sz="0" w:space="0" w:color="auto"/>
            <w:left w:val="none" w:sz="0" w:space="0" w:color="auto"/>
            <w:bottom w:val="none" w:sz="0" w:space="0" w:color="auto"/>
            <w:right w:val="none" w:sz="0" w:space="0" w:color="auto"/>
          </w:divBdr>
        </w:div>
        <w:div w:id="2106152842">
          <w:marLeft w:val="0"/>
          <w:marRight w:val="0"/>
          <w:marTop w:val="0"/>
          <w:marBottom w:val="0"/>
          <w:divBdr>
            <w:top w:val="none" w:sz="0" w:space="0" w:color="auto"/>
            <w:left w:val="single" w:sz="24" w:space="0" w:color="CED3F1"/>
            <w:bottom w:val="none" w:sz="0" w:space="0" w:color="auto"/>
            <w:right w:val="none" w:sz="0" w:space="0" w:color="auto"/>
          </w:divBdr>
          <w:divsChild>
            <w:div w:id="671563404">
              <w:marLeft w:val="0"/>
              <w:marRight w:val="0"/>
              <w:marTop w:val="0"/>
              <w:marBottom w:val="0"/>
              <w:divBdr>
                <w:top w:val="none" w:sz="0" w:space="0" w:color="auto"/>
                <w:left w:val="none" w:sz="0" w:space="0" w:color="auto"/>
                <w:bottom w:val="none" w:sz="0" w:space="0" w:color="auto"/>
                <w:right w:val="none" w:sz="0" w:space="0" w:color="auto"/>
              </w:divBdr>
            </w:div>
            <w:div w:id="604536627">
              <w:marLeft w:val="0"/>
              <w:marRight w:val="0"/>
              <w:marTop w:val="0"/>
              <w:marBottom w:val="0"/>
              <w:divBdr>
                <w:top w:val="none" w:sz="0" w:space="0" w:color="auto"/>
                <w:left w:val="none" w:sz="0" w:space="0" w:color="auto"/>
                <w:bottom w:val="none" w:sz="0" w:space="0" w:color="auto"/>
                <w:right w:val="none" w:sz="0" w:space="0" w:color="auto"/>
              </w:divBdr>
            </w:div>
          </w:divsChild>
        </w:div>
        <w:div w:id="2075085586">
          <w:marLeft w:val="0"/>
          <w:marRight w:val="0"/>
          <w:marTop w:val="0"/>
          <w:marBottom w:val="0"/>
          <w:divBdr>
            <w:top w:val="none" w:sz="0" w:space="0" w:color="auto"/>
            <w:left w:val="none" w:sz="0" w:space="0" w:color="auto"/>
            <w:bottom w:val="none" w:sz="0" w:space="0" w:color="auto"/>
            <w:right w:val="none" w:sz="0" w:space="0" w:color="auto"/>
          </w:divBdr>
        </w:div>
        <w:div w:id="411124892">
          <w:marLeft w:val="0"/>
          <w:marRight w:val="0"/>
          <w:marTop w:val="0"/>
          <w:marBottom w:val="0"/>
          <w:divBdr>
            <w:top w:val="none" w:sz="0" w:space="0" w:color="auto"/>
            <w:left w:val="none" w:sz="0" w:space="0" w:color="auto"/>
            <w:bottom w:val="none" w:sz="0" w:space="0" w:color="auto"/>
            <w:right w:val="none" w:sz="0" w:space="0" w:color="auto"/>
          </w:divBdr>
        </w:div>
        <w:div w:id="823859906">
          <w:marLeft w:val="0"/>
          <w:marRight w:val="0"/>
          <w:marTop w:val="0"/>
          <w:marBottom w:val="0"/>
          <w:divBdr>
            <w:top w:val="none" w:sz="0" w:space="0" w:color="auto"/>
            <w:left w:val="none" w:sz="0" w:space="0" w:color="auto"/>
            <w:bottom w:val="none" w:sz="0" w:space="0" w:color="auto"/>
            <w:right w:val="none" w:sz="0" w:space="0" w:color="auto"/>
          </w:divBdr>
        </w:div>
        <w:div w:id="278293802">
          <w:marLeft w:val="0"/>
          <w:marRight w:val="0"/>
          <w:marTop w:val="0"/>
          <w:marBottom w:val="0"/>
          <w:divBdr>
            <w:top w:val="none" w:sz="0" w:space="0" w:color="auto"/>
            <w:left w:val="none" w:sz="0" w:space="0" w:color="auto"/>
            <w:bottom w:val="none" w:sz="0" w:space="0" w:color="auto"/>
            <w:right w:val="none" w:sz="0" w:space="0" w:color="auto"/>
          </w:divBdr>
        </w:div>
        <w:div w:id="440153449">
          <w:marLeft w:val="0"/>
          <w:marRight w:val="0"/>
          <w:marTop w:val="0"/>
          <w:marBottom w:val="0"/>
          <w:divBdr>
            <w:top w:val="none" w:sz="0" w:space="0" w:color="auto"/>
            <w:left w:val="none" w:sz="0" w:space="0" w:color="auto"/>
            <w:bottom w:val="none" w:sz="0" w:space="0" w:color="auto"/>
            <w:right w:val="none" w:sz="0" w:space="0" w:color="auto"/>
          </w:divBdr>
        </w:div>
        <w:div w:id="2068530078">
          <w:marLeft w:val="0"/>
          <w:marRight w:val="0"/>
          <w:marTop w:val="0"/>
          <w:marBottom w:val="0"/>
          <w:divBdr>
            <w:top w:val="none" w:sz="0" w:space="0" w:color="auto"/>
            <w:left w:val="single" w:sz="24" w:space="0" w:color="CED3F1"/>
            <w:bottom w:val="none" w:sz="0" w:space="0" w:color="auto"/>
            <w:right w:val="none" w:sz="0" w:space="0" w:color="auto"/>
          </w:divBdr>
          <w:divsChild>
            <w:div w:id="188761214">
              <w:marLeft w:val="0"/>
              <w:marRight w:val="0"/>
              <w:marTop w:val="0"/>
              <w:marBottom w:val="0"/>
              <w:divBdr>
                <w:top w:val="none" w:sz="0" w:space="0" w:color="auto"/>
                <w:left w:val="none" w:sz="0" w:space="0" w:color="auto"/>
                <w:bottom w:val="none" w:sz="0" w:space="0" w:color="auto"/>
                <w:right w:val="none" w:sz="0" w:space="0" w:color="auto"/>
              </w:divBdr>
            </w:div>
            <w:div w:id="866024553">
              <w:marLeft w:val="0"/>
              <w:marRight w:val="0"/>
              <w:marTop w:val="0"/>
              <w:marBottom w:val="0"/>
              <w:divBdr>
                <w:top w:val="none" w:sz="0" w:space="0" w:color="auto"/>
                <w:left w:val="none" w:sz="0" w:space="0" w:color="auto"/>
                <w:bottom w:val="none" w:sz="0" w:space="0" w:color="auto"/>
                <w:right w:val="none" w:sz="0" w:space="0" w:color="auto"/>
              </w:divBdr>
            </w:div>
          </w:divsChild>
        </w:div>
        <w:div w:id="597713768">
          <w:marLeft w:val="0"/>
          <w:marRight w:val="0"/>
          <w:marTop w:val="0"/>
          <w:marBottom w:val="0"/>
          <w:divBdr>
            <w:top w:val="none" w:sz="0" w:space="0" w:color="auto"/>
            <w:left w:val="none" w:sz="0" w:space="0" w:color="auto"/>
            <w:bottom w:val="none" w:sz="0" w:space="0" w:color="auto"/>
            <w:right w:val="none" w:sz="0" w:space="0" w:color="auto"/>
          </w:divBdr>
        </w:div>
        <w:div w:id="654535235">
          <w:marLeft w:val="0"/>
          <w:marRight w:val="0"/>
          <w:marTop w:val="0"/>
          <w:marBottom w:val="0"/>
          <w:divBdr>
            <w:top w:val="none" w:sz="0" w:space="0" w:color="auto"/>
            <w:left w:val="none" w:sz="0" w:space="0" w:color="auto"/>
            <w:bottom w:val="none" w:sz="0" w:space="0" w:color="auto"/>
            <w:right w:val="none" w:sz="0" w:space="0" w:color="auto"/>
          </w:divBdr>
        </w:div>
        <w:div w:id="732852206">
          <w:marLeft w:val="0"/>
          <w:marRight w:val="0"/>
          <w:marTop w:val="0"/>
          <w:marBottom w:val="0"/>
          <w:divBdr>
            <w:top w:val="none" w:sz="0" w:space="0" w:color="auto"/>
            <w:left w:val="none" w:sz="0" w:space="0" w:color="auto"/>
            <w:bottom w:val="none" w:sz="0" w:space="0" w:color="auto"/>
            <w:right w:val="none" w:sz="0" w:space="0" w:color="auto"/>
          </w:divBdr>
        </w:div>
        <w:div w:id="353531304">
          <w:marLeft w:val="0"/>
          <w:marRight w:val="0"/>
          <w:marTop w:val="0"/>
          <w:marBottom w:val="0"/>
          <w:divBdr>
            <w:top w:val="none" w:sz="0" w:space="0" w:color="auto"/>
            <w:left w:val="none" w:sz="0" w:space="0" w:color="auto"/>
            <w:bottom w:val="none" w:sz="0" w:space="0" w:color="auto"/>
            <w:right w:val="none" w:sz="0" w:space="0" w:color="auto"/>
          </w:divBdr>
        </w:div>
        <w:div w:id="1642464795">
          <w:marLeft w:val="0"/>
          <w:marRight w:val="0"/>
          <w:marTop w:val="0"/>
          <w:marBottom w:val="0"/>
          <w:divBdr>
            <w:top w:val="none" w:sz="0" w:space="0" w:color="auto"/>
            <w:left w:val="none" w:sz="0" w:space="0" w:color="auto"/>
            <w:bottom w:val="none" w:sz="0" w:space="0" w:color="auto"/>
            <w:right w:val="none" w:sz="0" w:space="0" w:color="auto"/>
          </w:divBdr>
        </w:div>
        <w:div w:id="588318309">
          <w:marLeft w:val="0"/>
          <w:marRight w:val="0"/>
          <w:marTop w:val="0"/>
          <w:marBottom w:val="0"/>
          <w:divBdr>
            <w:top w:val="none" w:sz="0" w:space="0" w:color="auto"/>
            <w:left w:val="single" w:sz="24" w:space="0" w:color="CED3F1"/>
            <w:bottom w:val="none" w:sz="0" w:space="0" w:color="auto"/>
            <w:right w:val="none" w:sz="0" w:space="0" w:color="auto"/>
          </w:divBdr>
          <w:divsChild>
            <w:div w:id="1287004010">
              <w:marLeft w:val="0"/>
              <w:marRight w:val="0"/>
              <w:marTop w:val="0"/>
              <w:marBottom w:val="0"/>
              <w:divBdr>
                <w:top w:val="none" w:sz="0" w:space="0" w:color="auto"/>
                <w:left w:val="none" w:sz="0" w:space="0" w:color="auto"/>
                <w:bottom w:val="none" w:sz="0" w:space="0" w:color="auto"/>
                <w:right w:val="none" w:sz="0" w:space="0" w:color="auto"/>
              </w:divBdr>
            </w:div>
            <w:div w:id="1162432595">
              <w:marLeft w:val="0"/>
              <w:marRight w:val="0"/>
              <w:marTop w:val="0"/>
              <w:marBottom w:val="0"/>
              <w:divBdr>
                <w:top w:val="none" w:sz="0" w:space="0" w:color="auto"/>
                <w:left w:val="none" w:sz="0" w:space="0" w:color="auto"/>
                <w:bottom w:val="none" w:sz="0" w:space="0" w:color="auto"/>
                <w:right w:val="none" w:sz="0" w:space="0" w:color="auto"/>
              </w:divBdr>
            </w:div>
          </w:divsChild>
        </w:div>
        <w:div w:id="1487165688">
          <w:marLeft w:val="0"/>
          <w:marRight w:val="0"/>
          <w:marTop w:val="0"/>
          <w:marBottom w:val="0"/>
          <w:divBdr>
            <w:top w:val="none" w:sz="0" w:space="0" w:color="auto"/>
            <w:left w:val="none" w:sz="0" w:space="0" w:color="auto"/>
            <w:bottom w:val="none" w:sz="0" w:space="0" w:color="auto"/>
            <w:right w:val="none" w:sz="0" w:space="0" w:color="auto"/>
          </w:divBdr>
        </w:div>
        <w:div w:id="1244682654">
          <w:marLeft w:val="0"/>
          <w:marRight w:val="0"/>
          <w:marTop w:val="0"/>
          <w:marBottom w:val="0"/>
          <w:divBdr>
            <w:top w:val="none" w:sz="0" w:space="0" w:color="auto"/>
            <w:left w:val="none" w:sz="0" w:space="0" w:color="auto"/>
            <w:bottom w:val="none" w:sz="0" w:space="0" w:color="auto"/>
            <w:right w:val="none" w:sz="0" w:space="0" w:color="auto"/>
          </w:divBdr>
        </w:div>
        <w:div w:id="622224318">
          <w:marLeft w:val="0"/>
          <w:marRight w:val="0"/>
          <w:marTop w:val="0"/>
          <w:marBottom w:val="0"/>
          <w:divBdr>
            <w:top w:val="none" w:sz="0" w:space="0" w:color="auto"/>
            <w:left w:val="none" w:sz="0" w:space="0" w:color="auto"/>
            <w:bottom w:val="none" w:sz="0" w:space="0" w:color="auto"/>
            <w:right w:val="none" w:sz="0" w:space="0" w:color="auto"/>
          </w:divBdr>
        </w:div>
        <w:div w:id="276331102">
          <w:marLeft w:val="0"/>
          <w:marRight w:val="0"/>
          <w:marTop w:val="0"/>
          <w:marBottom w:val="0"/>
          <w:divBdr>
            <w:top w:val="none" w:sz="0" w:space="0" w:color="auto"/>
            <w:left w:val="none" w:sz="0" w:space="0" w:color="auto"/>
            <w:bottom w:val="none" w:sz="0" w:space="0" w:color="auto"/>
            <w:right w:val="none" w:sz="0" w:space="0" w:color="auto"/>
          </w:divBdr>
        </w:div>
        <w:div w:id="215168880">
          <w:marLeft w:val="0"/>
          <w:marRight w:val="0"/>
          <w:marTop w:val="0"/>
          <w:marBottom w:val="0"/>
          <w:divBdr>
            <w:top w:val="none" w:sz="0" w:space="0" w:color="auto"/>
            <w:left w:val="none" w:sz="0" w:space="0" w:color="auto"/>
            <w:bottom w:val="none" w:sz="0" w:space="0" w:color="auto"/>
            <w:right w:val="none" w:sz="0" w:space="0" w:color="auto"/>
          </w:divBdr>
        </w:div>
        <w:div w:id="1665090739">
          <w:marLeft w:val="0"/>
          <w:marRight w:val="0"/>
          <w:marTop w:val="0"/>
          <w:marBottom w:val="0"/>
          <w:divBdr>
            <w:top w:val="none" w:sz="0" w:space="0" w:color="auto"/>
            <w:left w:val="none" w:sz="0" w:space="0" w:color="auto"/>
            <w:bottom w:val="none" w:sz="0" w:space="0" w:color="auto"/>
            <w:right w:val="none" w:sz="0" w:space="0" w:color="auto"/>
          </w:divBdr>
        </w:div>
        <w:div w:id="1999796284">
          <w:marLeft w:val="0"/>
          <w:marRight w:val="0"/>
          <w:marTop w:val="0"/>
          <w:marBottom w:val="0"/>
          <w:divBdr>
            <w:top w:val="none" w:sz="0" w:space="0" w:color="auto"/>
            <w:left w:val="single" w:sz="24" w:space="0" w:color="CED3F1"/>
            <w:bottom w:val="none" w:sz="0" w:space="0" w:color="auto"/>
            <w:right w:val="none" w:sz="0" w:space="0" w:color="auto"/>
          </w:divBdr>
          <w:divsChild>
            <w:div w:id="880947219">
              <w:marLeft w:val="0"/>
              <w:marRight w:val="0"/>
              <w:marTop w:val="0"/>
              <w:marBottom w:val="0"/>
              <w:divBdr>
                <w:top w:val="none" w:sz="0" w:space="0" w:color="auto"/>
                <w:left w:val="none" w:sz="0" w:space="0" w:color="auto"/>
                <w:bottom w:val="none" w:sz="0" w:space="0" w:color="auto"/>
                <w:right w:val="none" w:sz="0" w:space="0" w:color="auto"/>
              </w:divBdr>
            </w:div>
            <w:div w:id="1883858867">
              <w:marLeft w:val="0"/>
              <w:marRight w:val="0"/>
              <w:marTop w:val="0"/>
              <w:marBottom w:val="0"/>
              <w:divBdr>
                <w:top w:val="none" w:sz="0" w:space="0" w:color="auto"/>
                <w:left w:val="none" w:sz="0" w:space="0" w:color="auto"/>
                <w:bottom w:val="none" w:sz="0" w:space="0" w:color="auto"/>
                <w:right w:val="none" w:sz="0" w:space="0" w:color="auto"/>
              </w:divBdr>
            </w:div>
          </w:divsChild>
        </w:div>
        <w:div w:id="1024404282">
          <w:marLeft w:val="0"/>
          <w:marRight w:val="0"/>
          <w:marTop w:val="0"/>
          <w:marBottom w:val="0"/>
          <w:divBdr>
            <w:top w:val="none" w:sz="0" w:space="0" w:color="auto"/>
            <w:left w:val="none" w:sz="0" w:space="0" w:color="auto"/>
            <w:bottom w:val="none" w:sz="0" w:space="0" w:color="auto"/>
            <w:right w:val="none" w:sz="0" w:space="0" w:color="auto"/>
          </w:divBdr>
        </w:div>
        <w:div w:id="1709915132">
          <w:marLeft w:val="0"/>
          <w:marRight w:val="0"/>
          <w:marTop w:val="0"/>
          <w:marBottom w:val="0"/>
          <w:divBdr>
            <w:top w:val="none" w:sz="0" w:space="0" w:color="auto"/>
            <w:left w:val="none" w:sz="0" w:space="0" w:color="auto"/>
            <w:bottom w:val="none" w:sz="0" w:space="0" w:color="auto"/>
            <w:right w:val="none" w:sz="0" w:space="0" w:color="auto"/>
          </w:divBdr>
        </w:div>
        <w:div w:id="1120883030">
          <w:marLeft w:val="0"/>
          <w:marRight w:val="0"/>
          <w:marTop w:val="0"/>
          <w:marBottom w:val="0"/>
          <w:divBdr>
            <w:top w:val="none" w:sz="0" w:space="0" w:color="auto"/>
            <w:left w:val="none" w:sz="0" w:space="0" w:color="auto"/>
            <w:bottom w:val="none" w:sz="0" w:space="0" w:color="auto"/>
            <w:right w:val="none" w:sz="0" w:space="0" w:color="auto"/>
          </w:divBdr>
        </w:div>
        <w:div w:id="1612475327">
          <w:marLeft w:val="0"/>
          <w:marRight w:val="0"/>
          <w:marTop w:val="0"/>
          <w:marBottom w:val="0"/>
          <w:divBdr>
            <w:top w:val="none" w:sz="0" w:space="0" w:color="auto"/>
            <w:left w:val="none" w:sz="0" w:space="0" w:color="auto"/>
            <w:bottom w:val="none" w:sz="0" w:space="0" w:color="auto"/>
            <w:right w:val="none" w:sz="0" w:space="0" w:color="auto"/>
          </w:divBdr>
        </w:div>
        <w:div w:id="716007635">
          <w:marLeft w:val="0"/>
          <w:marRight w:val="0"/>
          <w:marTop w:val="0"/>
          <w:marBottom w:val="0"/>
          <w:divBdr>
            <w:top w:val="none" w:sz="0" w:space="0" w:color="auto"/>
            <w:left w:val="none" w:sz="0" w:space="0" w:color="auto"/>
            <w:bottom w:val="none" w:sz="0" w:space="0" w:color="auto"/>
            <w:right w:val="none" w:sz="0" w:space="0" w:color="auto"/>
          </w:divBdr>
        </w:div>
        <w:div w:id="208225164">
          <w:marLeft w:val="0"/>
          <w:marRight w:val="0"/>
          <w:marTop w:val="0"/>
          <w:marBottom w:val="0"/>
          <w:divBdr>
            <w:top w:val="none" w:sz="0" w:space="0" w:color="auto"/>
            <w:left w:val="none" w:sz="0" w:space="0" w:color="auto"/>
            <w:bottom w:val="none" w:sz="0" w:space="0" w:color="auto"/>
            <w:right w:val="none" w:sz="0" w:space="0" w:color="auto"/>
          </w:divBdr>
        </w:div>
        <w:div w:id="1536964063">
          <w:marLeft w:val="0"/>
          <w:marRight w:val="0"/>
          <w:marTop w:val="0"/>
          <w:marBottom w:val="0"/>
          <w:divBdr>
            <w:top w:val="none" w:sz="0" w:space="0" w:color="auto"/>
            <w:left w:val="none" w:sz="0" w:space="0" w:color="auto"/>
            <w:bottom w:val="none" w:sz="0" w:space="0" w:color="auto"/>
            <w:right w:val="none" w:sz="0" w:space="0" w:color="auto"/>
          </w:divBdr>
        </w:div>
        <w:div w:id="857501128">
          <w:marLeft w:val="0"/>
          <w:marRight w:val="0"/>
          <w:marTop w:val="0"/>
          <w:marBottom w:val="0"/>
          <w:divBdr>
            <w:top w:val="none" w:sz="0" w:space="0" w:color="auto"/>
            <w:left w:val="none" w:sz="0" w:space="0" w:color="auto"/>
            <w:bottom w:val="none" w:sz="0" w:space="0" w:color="auto"/>
            <w:right w:val="none" w:sz="0" w:space="0" w:color="auto"/>
          </w:divBdr>
        </w:div>
        <w:div w:id="732044459">
          <w:marLeft w:val="0"/>
          <w:marRight w:val="0"/>
          <w:marTop w:val="0"/>
          <w:marBottom w:val="0"/>
          <w:divBdr>
            <w:top w:val="none" w:sz="0" w:space="0" w:color="auto"/>
            <w:left w:val="none" w:sz="0" w:space="0" w:color="auto"/>
            <w:bottom w:val="none" w:sz="0" w:space="0" w:color="auto"/>
            <w:right w:val="none" w:sz="0" w:space="0" w:color="auto"/>
          </w:divBdr>
        </w:div>
        <w:div w:id="1658417366">
          <w:marLeft w:val="0"/>
          <w:marRight w:val="0"/>
          <w:marTop w:val="0"/>
          <w:marBottom w:val="0"/>
          <w:divBdr>
            <w:top w:val="none" w:sz="0" w:space="0" w:color="auto"/>
            <w:left w:val="none" w:sz="0" w:space="0" w:color="auto"/>
            <w:bottom w:val="none" w:sz="0" w:space="0" w:color="auto"/>
            <w:right w:val="none" w:sz="0" w:space="0" w:color="auto"/>
          </w:divBdr>
        </w:div>
        <w:div w:id="302277346">
          <w:marLeft w:val="0"/>
          <w:marRight w:val="0"/>
          <w:marTop w:val="0"/>
          <w:marBottom w:val="0"/>
          <w:divBdr>
            <w:top w:val="none" w:sz="0" w:space="0" w:color="auto"/>
            <w:left w:val="single" w:sz="24" w:space="0" w:color="CED3F1"/>
            <w:bottom w:val="none" w:sz="0" w:space="0" w:color="auto"/>
            <w:right w:val="none" w:sz="0" w:space="0" w:color="auto"/>
          </w:divBdr>
          <w:divsChild>
            <w:div w:id="1841385968">
              <w:marLeft w:val="0"/>
              <w:marRight w:val="0"/>
              <w:marTop w:val="0"/>
              <w:marBottom w:val="0"/>
              <w:divBdr>
                <w:top w:val="none" w:sz="0" w:space="0" w:color="auto"/>
                <w:left w:val="none" w:sz="0" w:space="0" w:color="auto"/>
                <w:bottom w:val="none" w:sz="0" w:space="0" w:color="auto"/>
                <w:right w:val="none" w:sz="0" w:space="0" w:color="auto"/>
              </w:divBdr>
            </w:div>
            <w:div w:id="294067286">
              <w:marLeft w:val="0"/>
              <w:marRight w:val="0"/>
              <w:marTop w:val="0"/>
              <w:marBottom w:val="0"/>
              <w:divBdr>
                <w:top w:val="none" w:sz="0" w:space="0" w:color="auto"/>
                <w:left w:val="none" w:sz="0" w:space="0" w:color="auto"/>
                <w:bottom w:val="none" w:sz="0" w:space="0" w:color="auto"/>
                <w:right w:val="none" w:sz="0" w:space="0" w:color="auto"/>
              </w:divBdr>
            </w:div>
          </w:divsChild>
        </w:div>
        <w:div w:id="184288966">
          <w:marLeft w:val="0"/>
          <w:marRight w:val="0"/>
          <w:marTop w:val="0"/>
          <w:marBottom w:val="0"/>
          <w:divBdr>
            <w:top w:val="none" w:sz="0" w:space="0" w:color="auto"/>
            <w:left w:val="none" w:sz="0" w:space="0" w:color="auto"/>
            <w:bottom w:val="none" w:sz="0" w:space="0" w:color="auto"/>
            <w:right w:val="none" w:sz="0" w:space="0" w:color="auto"/>
          </w:divBdr>
        </w:div>
        <w:div w:id="1892570399">
          <w:marLeft w:val="0"/>
          <w:marRight w:val="0"/>
          <w:marTop w:val="0"/>
          <w:marBottom w:val="0"/>
          <w:divBdr>
            <w:top w:val="none" w:sz="0" w:space="0" w:color="auto"/>
            <w:left w:val="none" w:sz="0" w:space="0" w:color="auto"/>
            <w:bottom w:val="none" w:sz="0" w:space="0" w:color="auto"/>
            <w:right w:val="none" w:sz="0" w:space="0" w:color="auto"/>
          </w:divBdr>
        </w:div>
        <w:div w:id="563183419">
          <w:marLeft w:val="0"/>
          <w:marRight w:val="0"/>
          <w:marTop w:val="0"/>
          <w:marBottom w:val="0"/>
          <w:divBdr>
            <w:top w:val="none" w:sz="0" w:space="0" w:color="auto"/>
            <w:left w:val="none" w:sz="0" w:space="0" w:color="auto"/>
            <w:bottom w:val="none" w:sz="0" w:space="0" w:color="auto"/>
            <w:right w:val="none" w:sz="0" w:space="0" w:color="auto"/>
          </w:divBdr>
        </w:div>
        <w:div w:id="631256578">
          <w:marLeft w:val="0"/>
          <w:marRight w:val="0"/>
          <w:marTop w:val="0"/>
          <w:marBottom w:val="0"/>
          <w:divBdr>
            <w:top w:val="none" w:sz="0" w:space="0" w:color="auto"/>
            <w:left w:val="none" w:sz="0" w:space="0" w:color="auto"/>
            <w:bottom w:val="none" w:sz="0" w:space="0" w:color="auto"/>
            <w:right w:val="none" w:sz="0" w:space="0" w:color="auto"/>
          </w:divBdr>
        </w:div>
        <w:div w:id="353382341">
          <w:marLeft w:val="0"/>
          <w:marRight w:val="0"/>
          <w:marTop w:val="0"/>
          <w:marBottom w:val="0"/>
          <w:divBdr>
            <w:top w:val="none" w:sz="0" w:space="0" w:color="auto"/>
            <w:left w:val="none" w:sz="0" w:space="0" w:color="auto"/>
            <w:bottom w:val="none" w:sz="0" w:space="0" w:color="auto"/>
            <w:right w:val="none" w:sz="0" w:space="0" w:color="auto"/>
          </w:divBdr>
        </w:div>
        <w:div w:id="893350694">
          <w:marLeft w:val="0"/>
          <w:marRight w:val="0"/>
          <w:marTop w:val="0"/>
          <w:marBottom w:val="0"/>
          <w:divBdr>
            <w:top w:val="none" w:sz="0" w:space="0" w:color="auto"/>
            <w:left w:val="none" w:sz="0" w:space="0" w:color="auto"/>
            <w:bottom w:val="none" w:sz="0" w:space="0" w:color="auto"/>
            <w:right w:val="none" w:sz="0" w:space="0" w:color="auto"/>
          </w:divBdr>
        </w:div>
        <w:div w:id="834153992">
          <w:marLeft w:val="0"/>
          <w:marRight w:val="0"/>
          <w:marTop w:val="0"/>
          <w:marBottom w:val="0"/>
          <w:divBdr>
            <w:top w:val="none" w:sz="0" w:space="0" w:color="auto"/>
            <w:left w:val="none" w:sz="0" w:space="0" w:color="auto"/>
            <w:bottom w:val="none" w:sz="0" w:space="0" w:color="auto"/>
            <w:right w:val="none" w:sz="0" w:space="0" w:color="auto"/>
          </w:divBdr>
        </w:div>
        <w:div w:id="1861814751">
          <w:marLeft w:val="0"/>
          <w:marRight w:val="0"/>
          <w:marTop w:val="0"/>
          <w:marBottom w:val="0"/>
          <w:divBdr>
            <w:top w:val="none" w:sz="0" w:space="0" w:color="auto"/>
            <w:left w:val="none" w:sz="0" w:space="0" w:color="auto"/>
            <w:bottom w:val="none" w:sz="0" w:space="0" w:color="auto"/>
            <w:right w:val="none" w:sz="0" w:space="0" w:color="auto"/>
          </w:divBdr>
        </w:div>
        <w:div w:id="1239172684">
          <w:marLeft w:val="0"/>
          <w:marRight w:val="0"/>
          <w:marTop w:val="0"/>
          <w:marBottom w:val="0"/>
          <w:divBdr>
            <w:top w:val="none" w:sz="0" w:space="0" w:color="auto"/>
            <w:left w:val="none" w:sz="0" w:space="0" w:color="auto"/>
            <w:bottom w:val="none" w:sz="0" w:space="0" w:color="auto"/>
            <w:right w:val="none" w:sz="0" w:space="0" w:color="auto"/>
          </w:divBdr>
        </w:div>
        <w:div w:id="1749114452">
          <w:marLeft w:val="0"/>
          <w:marRight w:val="0"/>
          <w:marTop w:val="0"/>
          <w:marBottom w:val="0"/>
          <w:divBdr>
            <w:top w:val="none" w:sz="0" w:space="0" w:color="auto"/>
            <w:left w:val="none" w:sz="0" w:space="0" w:color="auto"/>
            <w:bottom w:val="none" w:sz="0" w:space="0" w:color="auto"/>
            <w:right w:val="none" w:sz="0" w:space="0" w:color="auto"/>
          </w:divBdr>
        </w:div>
        <w:div w:id="1637183066">
          <w:marLeft w:val="0"/>
          <w:marRight w:val="0"/>
          <w:marTop w:val="0"/>
          <w:marBottom w:val="0"/>
          <w:divBdr>
            <w:top w:val="none" w:sz="0" w:space="0" w:color="auto"/>
            <w:left w:val="none" w:sz="0" w:space="0" w:color="auto"/>
            <w:bottom w:val="none" w:sz="0" w:space="0" w:color="auto"/>
            <w:right w:val="none" w:sz="0" w:space="0" w:color="auto"/>
          </w:divBdr>
        </w:div>
        <w:div w:id="509755182">
          <w:marLeft w:val="0"/>
          <w:marRight w:val="0"/>
          <w:marTop w:val="0"/>
          <w:marBottom w:val="0"/>
          <w:divBdr>
            <w:top w:val="none" w:sz="0" w:space="0" w:color="auto"/>
            <w:left w:val="none" w:sz="0" w:space="0" w:color="auto"/>
            <w:bottom w:val="none" w:sz="0" w:space="0" w:color="auto"/>
            <w:right w:val="none" w:sz="0" w:space="0" w:color="auto"/>
          </w:divBdr>
        </w:div>
        <w:div w:id="1621838431">
          <w:marLeft w:val="0"/>
          <w:marRight w:val="0"/>
          <w:marTop w:val="0"/>
          <w:marBottom w:val="0"/>
          <w:divBdr>
            <w:top w:val="none" w:sz="0" w:space="0" w:color="auto"/>
            <w:left w:val="none" w:sz="0" w:space="0" w:color="auto"/>
            <w:bottom w:val="none" w:sz="0" w:space="0" w:color="auto"/>
            <w:right w:val="none" w:sz="0" w:space="0" w:color="auto"/>
          </w:divBdr>
        </w:div>
        <w:div w:id="1173763730">
          <w:marLeft w:val="0"/>
          <w:marRight w:val="0"/>
          <w:marTop w:val="0"/>
          <w:marBottom w:val="0"/>
          <w:divBdr>
            <w:top w:val="none" w:sz="0" w:space="0" w:color="auto"/>
            <w:left w:val="single" w:sz="24" w:space="0" w:color="CED3F1"/>
            <w:bottom w:val="none" w:sz="0" w:space="0" w:color="auto"/>
            <w:right w:val="none" w:sz="0" w:space="0" w:color="auto"/>
          </w:divBdr>
          <w:divsChild>
            <w:div w:id="803429526">
              <w:marLeft w:val="0"/>
              <w:marRight w:val="0"/>
              <w:marTop w:val="0"/>
              <w:marBottom w:val="0"/>
              <w:divBdr>
                <w:top w:val="none" w:sz="0" w:space="0" w:color="auto"/>
                <w:left w:val="none" w:sz="0" w:space="0" w:color="auto"/>
                <w:bottom w:val="none" w:sz="0" w:space="0" w:color="auto"/>
                <w:right w:val="none" w:sz="0" w:space="0" w:color="auto"/>
              </w:divBdr>
            </w:div>
            <w:div w:id="2099598877">
              <w:marLeft w:val="0"/>
              <w:marRight w:val="0"/>
              <w:marTop w:val="0"/>
              <w:marBottom w:val="0"/>
              <w:divBdr>
                <w:top w:val="none" w:sz="0" w:space="0" w:color="auto"/>
                <w:left w:val="none" w:sz="0" w:space="0" w:color="auto"/>
                <w:bottom w:val="none" w:sz="0" w:space="0" w:color="auto"/>
                <w:right w:val="none" w:sz="0" w:space="0" w:color="auto"/>
              </w:divBdr>
            </w:div>
          </w:divsChild>
        </w:div>
        <w:div w:id="463351801">
          <w:marLeft w:val="0"/>
          <w:marRight w:val="0"/>
          <w:marTop w:val="0"/>
          <w:marBottom w:val="0"/>
          <w:divBdr>
            <w:top w:val="none" w:sz="0" w:space="0" w:color="auto"/>
            <w:left w:val="none" w:sz="0" w:space="0" w:color="auto"/>
            <w:bottom w:val="none" w:sz="0" w:space="0" w:color="auto"/>
            <w:right w:val="none" w:sz="0" w:space="0" w:color="auto"/>
          </w:divBdr>
        </w:div>
        <w:div w:id="1894191437">
          <w:marLeft w:val="0"/>
          <w:marRight w:val="0"/>
          <w:marTop w:val="0"/>
          <w:marBottom w:val="0"/>
          <w:divBdr>
            <w:top w:val="none" w:sz="0" w:space="0" w:color="auto"/>
            <w:left w:val="none" w:sz="0" w:space="0" w:color="auto"/>
            <w:bottom w:val="none" w:sz="0" w:space="0" w:color="auto"/>
            <w:right w:val="none" w:sz="0" w:space="0" w:color="auto"/>
          </w:divBdr>
        </w:div>
        <w:div w:id="854878275">
          <w:marLeft w:val="0"/>
          <w:marRight w:val="0"/>
          <w:marTop w:val="0"/>
          <w:marBottom w:val="0"/>
          <w:divBdr>
            <w:top w:val="none" w:sz="0" w:space="0" w:color="auto"/>
            <w:left w:val="none" w:sz="0" w:space="0" w:color="auto"/>
            <w:bottom w:val="none" w:sz="0" w:space="0" w:color="auto"/>
            <w:right w:val="none" w:sz="0" w:space="0" w:color="auto"/>
          </w:divBdr>
        </w:div>
        <w:div w:id="1734892077">
          <w:marLeft w:val="0"/>
          <w:marRight w:val="0"/>
          <w:marTop w:val="0"/>
          <w:marBottom w:val="0"/>
          <w:divBdr>
            <w:top w:val="none" w:sz="0" w:space="0" w:color="auto"/>
            <w:left w:val="none" w:sz="0" w:space="0" w:color="auto"/>
            <w:bottom w:val="none" w:sz="0" w:space="0" w:color="auto"/>
            <w:right w:val="none" w:sz="0" w:space="0" w:color="auto"/>
          </w:divBdr>
        </w:div>
        <w:div w:id="373165654">
          <w:marLeft w:val="0"/>
          <w:marRight w:val="0"/>
          <w:marTop w:val="0"/>
          <w:marBottom w:val="0"/>
          <w:divBdr>
            <w:top w:val="none" w:sz="0" w:space="0" w:color="auto"/>
            <w:left w:val="none" w:sz="0" w:space="0" w:color="auto"/>
            <w:bottom w:val="none" w:sz="0" w:space="0" w:color="auto"/>
            <w:right w:val="none" w:sz="0" w:space="0" w:color="auto"/>
          </w:divBdr>
        </w:div>
        <w:div w:id="2054117741">
          <w:marLeft w:val="0"/>
          <w:marRight w:val="0"/>
          <w:marTop w:val="0"/>
          <w:marBottom w:val="0"/>
          <w:divBdr>
            <w:top w:val="none" w:sz="0" w:space="0" w:color="auto"/>
            <w:left w:val="none" w:sz="0" w:space="0" w:color="auto"/>
            <w:bottom w:val="none" w:sz="0" w:space="0" w:color="auto"/>
            <w:right w:val="none" w:sz="0" w:space="0" w:color="auto"/>
          </w:divBdr>
        </w:div>
        <w:div w:id="1245842108">
          <w:marLeft w:val="0"/>
          <w:marRight w:val="0"/>
          <w:marTop w:val="0"/>
          <w:marBottom w:val="0"/>
          <w:divBdr>
            <w:top w:val="none" w:sz="0" w:space="0" w:color="auto"/>
            <w:left w:val="none" w:sz="0" w:space="0" w:color="auto"/>
            <w:bottom w:val="none" w:sz="0" w:space="0" w:color="auto"/>
            <w:right w:val="none" w:sz="0" w:space="0" w:color="auto"/>
          </w:divBdr>
        </w:div>
        <w:div w:id="1485508484">
          <w:marLeft w:val="0"/>
          <w:marRight w:val="0"/>
          <w:marTop w:val="0"/>
          <w:marBottom w:val="0"/>
          <w:divBdr>
            <w:top w:val="none" w:sz="0" w:space="0" w:color="auto"/>
            <w:left w:val="none" w:sz="0" w:space="0" w:color="auto"/>
            <w:bottom w:val="none" w:sz="0" w:space="0" w:color="auto"/>
            <w:right w:val="none" w:sz="0" w:space="0" w:color="auto"/>
          </w:divBdr>
        </w:div>
        <w:div w:id="421920999">
          <w:marLeft w:val="0"/>
          <w:marRight w:val="0"/>
          <w:marTop w:val="0"/>
          <w:marBottom w:val="0"/>
          <w:divBdr>
            <w:top w:val="none" w:sz="0" w:space="0" w:color="auto"/>
            <w:left w:val="single" w:sz="24" w:space="0" w:color="CED3F1"/>
            <w:bottom w:val="none" w:sz="0" w:space="0" w:color="auto"/>
            <w:right w:val="none" w:sz="0" w:space="0" w:color="auto"/>
          </w:divBdr>
          <w:divsChild>
            <w:div w:id="990139919">
              <w:marLeft w:val="0"/>
              <w:marRight w:val="0"/>
              <w:marTop w:val="0"/>
              <w:marBottom w:val="0"/>
              <w:divBdr>
                <w:top w:val="none" w:sz="0" w:space="0" w:color="auto"/>
                <w:left w:val="none" w:sz="0" w:space="0" w:color="auto"/>
                <w:bottom w:val="none" w:sz="0" w:space="0" w:color="auto"/>
                <w:right w:val="none" w:sz="0" w:space="0" w:color="auto"/>
              </w:divBdr>
            </w:div>
            <w:div w:id="565458818">
              <w:marLeft w:val="0"/>
              <w:marRight w:val="0"/>
              <w:marTop w:val="0"/>
              <w:marBottom w:val="0"/>
              <w:divBdr>
                <w:top w:val="none" w:sz="0" w:space="0" w:color="auto"/>
                <w:left w:val="none" w:sz="0" w:space="0" w:color="auto"/>
                <w:bottom w:val="none" w:sz="0" w:space="0" w:color="auto"/>
                <w:right w:val="none" w:sz="0" w:space="0" w:color="auto"/>
              </w:divBdr>
            </w:div>
          </w:divsChild>
        </w:div>
        <w:div w:id="849875250">
          <w:marLeft w:val="0"/>
          <w:marRight w:val="0"/>
          <w:marTop w:val="0"/>
          <w:marBottom w:val="0"/>
          <w:divBdr>
            <w:top w:val="none" w:sz="0" w:space="0" w:color="auto"/>
            <w:left w:val="none" w:sz="0" w:space="0" w:color="auto"/>
            <w:bottom w:val="none" w:sz="0" w:space="0" w:color="auto"/>
            <w:right w:val="none" w:sz="0" w:space="0" w:color="auto"/>
          </w:divBdr>
        </w:div>
        <w:div w:id="966618130">
          <w:marLeft w:val="0"/>
          <w:marRight w:val="0"/>
          <w:marTop w:val="0"/>
          <w:marBottom w:val="0"/>
          <w:divBdr>
            <w:top w:val="none" w:sz="0" w:space="0" w:color="auto"/>
            <w:left w:val="none" w:sz="0" w:space="0" w:color="auto"/>
            <w:bottom w:val="none" w:sz="0" w:space="0" w:color="auto"/>
            <w:right w:val="none" w:sz="0" w:space="0" w:color="auto"/>
          </w:divBdr>
        </w:div>
        <w:div w:id="188027452">
          <w:marLeft w:val="0"/>
          <w:marRight w:val="0"/>
          <w:marTop w:val="0"/>
          <w:marBottom w:val="0"/>
          <w:divBdr>
            <w:top w:val="none" w:sz="0" w:space="0" w:color="auto"/>
            <w:left w:val="none" w:sz="0" w:space="0" w:color="auto"/>
            <w:bottom w:val="none" w:sz="0" w:space="0" w:color="auto"/>
            <w:right w:val="none" w:sz="0" w:space="0" w:color="auto"/>
          </w:divBdr>
        </w:div>
        <w:div w:id="497503853">
          <w:marLeft w:val="0"/>
          <w:marRight w:val="0"/>
          <w:marTop w:val="0"/>
          <w:marBottom w:val="0"/>
          <w:divBdr>
            <w:top w:val="none" w:sz="0" w:space="0" w:color="auto"/>
            <w:left w:val="none" w:sz="0" w:space="0" w:color="auto"/>
            <w:bottom w:val="none" w:sz="0" w:space="0" w:color="auto"/>
            <w:right w:val="none" w:sz="0" w:space="0" w:color="auto"/>
          </w:divBdr>
        </w:div>
        <w:div w:id="1317294926">
          <w:marLeft w:val="0"/>
          <w:marRight w:val="0"/>
          <w:marTop w:val="0"/>
          <w:marBottom w:val="0"/>
          <w:divBdr>
            <w:top w:val="none" w:sz="0" w:space="0" w:color="auto"/>
            <w:left w:val="none" w:sz="0" w:space="0" w:color="auto"/>
            <w:bottom w:val="none" w:sz="0" w:space="0" w:color="auto"/>
            <w:right w:val="none" w:sz="0" w:space="0" w:color="auto"/>
          </w:divBdr>
        </w:div>
        <w:div w:id="189882022">
          <w:marLeft w:val="0"/>
          <w:marRight w:val="0"/>
          <w:marTop w:val="0"/>
          <w:marBottom w:val="0"/>
          <w:divBdr>
            <w:top w:val="none" w:sz="0" w:space="0" w:color="auto"/>
            <w:left w:val="none" w:sz="0" w:space="0" w:color="auto"/>
            <w:bottom w:val="none" w:sz="0" w:space="0" w:color="auto"/>
            <w:right w:val="none" w:sz="0" w:space="0" w:color="auto"/>
          </w:divBdr>
        </w:div>
        <w:div w:id="523133382">
          <w:marLeft w:val="0"/>
          <w:marRight w:val="0"/>
          <w:marTop w:val="0"/>
          <w:marBottom w:val="0"/>
          <w:divBdr>
            <w:top w:val="none" w:sz="0" w:space="0" w:color="auto"/>
            <w:left w:val="none" w:sz="0" w:space="0" w:color="auto"/>
            <w:bottom w:val="none" w:sz="0" w:space="0" w:color="auto"/>
            <w:right w:val="none" w:sz="0" w:space="0" w:color="auto"/>
          </w:divBdr>
        </w:div>
        <w:div w:id="370502068">
          <w:marLeft w:val="0"/>
          <w:marRight w:val="0"/>
          <w:marTop w:val="0"/>
          <w:marBottom w:val="0"/>
          <w:divBdr>
            <w:top w:val="none" w:sz="0" w:space="0" w:color="auto"/>
            <w:left w:val="none" w:sz="0" w:space="0" w:color="auto"/>
            <w:bottom w:val="none" w:sz="0" w:space="0" w:color="auto"/>
            <w:right w:val="none" w:sz="0" w:space="0" w:color="auto"/>
          </w:divBdr>
        </w:div>
        <w:div w:id="989332602">
          <w:marLeft w:val="0"/>
          <w:marRight w:val="0"/>
          <w:marTop w:val="0"/>
          <w:marBottom w:val="0"/>
          <w:divBdr>
            <w:top w:val="none" w:sz="0" w:space="0" w:color="auto"/>
            <w:left w:val="none" w:sz="0" w:space="0" w:color="auto"/>
            <w:bottom w:val="none" w:sz="0" w:space="0" w:color="auto"/>
            <w:right w:val="none" w:sz="0" w:space="0" w:color="auto"/>
          </w:divBdr>
        </w:div>
        <w:div w:id="876502382">
          <w:marLeft w:val="0"/>
          <w:marRight w:val="0"/>
          <w:marTop w:val="0"/>
          <w:marBottom w:val="0"/>
          <w:divBdr>
            <w:top w:val="none" w:sz="0" w:space="0" w:color="auto"/>
            <w:left w:val="none" w:sz="0" w:space="0" w:color="auto"/>
            <w:bottom w:val="none" w:sz="0" w:space="0" w:color="auto"/>
            <w:right w:val="none" w:sz="0" w:space="0" w:color="auto"/>
          </w:divBdr>
        </w:div>
        <w:div w:id="2074350279">
          <w:marLeft w:val="0"/>
          <w:marRight w:val="0"/>
          <w:marTop w:val="0"/>
          <w:marBottom w:val="0"/>
          <w:divBdr>
            <w:top w:val="none" w:sz="0" w:space="0" w:color="auto"/>
            <w:left w:val="none" w:sz="0" w:space="0" w:color="auto"/>
            <w:bottom w:val="none" w:sz="0" w:space="0" w:color="auto"/>
            <w:right w:val="none" w:sz="0" w:space="0" w:color="auto"/>
          </w:divBdr>
        </w:div>
        <w:div w:id="2086994697">
          <w:marLeft w:val="0"/>
          <w:marRight w:val="0"/>
          <w:marTop w:val="0"/>
          <w:marBottom w:val="0"/>
          <w:divBdr>
            <w:top w:val="none" w:sz="0" w:space="0" w:color="auto"/>
            <w:left w:val="none" w:sz="0" w:space="0" w:color="auto"/>
            <w:bottom w:val="none" w:sz="0" w:space="0" w:color="auto"/>
            <w:right w:val="none" w:sz="0" w:space="0" w:color="auto"/>
          </w:divBdr>
        </w:div>
        <w:div w:id="76177040">
          <w:marLeft w:val="0"/>
          <w:marRight w:val="0"/>
          <w:marTop w:val="0"/>
          <w:marBottom w:val="0"/>
          <w:divBdr>
            <w:top w:val="none" w:sz="0" w:space="0" w:color="auto"/>
            <w:left w:val="none" w:sz="0" w:space="0" w:color="auto"/>
            <w:bottom w:val="none" w:sz="0" w:space="0" w:color="auto"/>
            <w:right w:val="none" w:sz="0" w:space="0" w:color="auto"/>
          </w:divBdr>
        </w:div>
        <w:div w:id="1714647461">
          <w:marLeft w:val="0"/>
          <w:marRight w:val="0"/>
          <w:marTop w:val="0"/>
          <w:marBottom w:val="0"/>
          <w:divBdr>
            <w:top w:val="none" w:sz="0" w:space="0" w:color="auto"/>
            <w:left w:val="none" w:sz="0" w:space="0" w:color="auto"/>
            <w:bottom w:val="none" w:sz="0" w:space="0" w:color="auto"/>
            <w:right w:val="none" w:sz="0" w:space="0" w:color="auto"/>
          </w:divBdr>
        </w:div>
        <w:div w:id="1622034941">
          <w:marLeft w:val="0"/>
          <w:marRight w:val="0"/>
          <w:marTop w:val="0"/>
          <w:marBottom w:val="0"/>
          <w:divBdr>
            <w:top w:val="none" w:sz="0" w:space="0" w:color="auto"/>
            <w:left w:val="none" w:sz="0" w:space="0" w:color="auto"/>
            <w:bottom w:val="none" w:sz="0" w:space="0" w:color="auto"/>
            <w:right w:val="none" w:sz="0" w:space="0" w:color="auto"/>
          </w:divBdr>
        </w:div>
        <w:div w:id="479659735">
          <w:marLeft w:val="0"/>
          <w:marRight w:val="0"/>
          <w:marTop w:val="0"/>
          <w:marBottom w:val="0"/>
          <w:divBdr>
            <w:top w:val="none" w:sz="0" w:space="0" w:color="auto"/>
            <w:left w:val="none" w:sz="0" w:space="0" w:color="auto"/>
            <w:bottom w:val="none" w:sz="0" w:space="0" w:color="auto"/>
            <w:right w:val="none" w:sz="0" w:space="0" w:color="auto"/>
          </w:divBdr>
        </w:div>
        <w:div w:id="1571232950">
          <w:marLeft w:val="0"/>
          <w:marRight w:val="0"/>
          <w:marTop w:val="0"/>
          <w:marBottom w:val="0"/>
          <w:divBdr>
            <w:top w:val="none" w:sz="0" w:space="0" w:color="auto"/>
            <w:left w:val="none" w:sz="0" w:space="0" w:color="auto"/>
            <w:bottom w:val="none" w:sz="0" w:space="0" w:color="auto"/>
            <w:right w:val="none" w:sz="0" w:space="0" w:color="auto"/>
          </w:divBdr>
        </w:div>
        <w:div w:id="98722607">
          <w:marLeft w:val="0"/>
          <w:marRight w:val="0"/>
          <w:marTop w:val="0"/>
          <w:marBottom w:val="0"/>
          <w:divBdr>
            <w:top w:val="none" w:sz="0" w:space="0" w:color="auto"/>
            <w:left w:val="none" w:sz="0" w:space="0" w:color="auto"/>
            <w:bottom w:val="none" w:sz="0" w:space="0" w:color="auto"/>
            <w:right w:val="none" w:sz="0" w:space="0" w:color="auto"/>
          </w:divBdr>
        </w:div>
      </w:divsChild>
    </w:div>
    <w:div w:id="719136257">
      <w:bodyDiv w:val="1"/>
      <w:marLeft w:val="0"/>
      <w:marRight w:val="0"/>
      <w:marTop w:val="0"/>
      <w:marBottom w:val="0"/>
      <w:divBdr>
        <w:top w:val="none" w:sz="0" w:space="0" w:color="auto"/>
        <w:left w:val="none" w:sz="0" w:space="0" w:color="auto"/>
        <w:bottom w:val="none" w:sz="0" w:space="0" w:color="auto"/>
        <w:right w:val="none" w:sz="0" w:space="0" w:color="auto"/>
      </w:divBdr>
      <w:divsChild>
        <w:div w:id="521474957">
          <w:marLeft w:val="0"/>
          <w:marRight w:val="0"/>
          <w:marTop w:val="0"/>
          <w:marBottom w:val="0"/>
          <w:divBdr>
            <w:top w:val="none" w:sz="0" w:space="0" w:color="auto"/>
            <w:left w:val="none" w:sz="0" w:space="0" w:color="auto"/>
            <w:bottom w:val="none" w:sz="0" w:space="0" w:color="auto"/>
            <w:right w:val="none" w:sz="0" w:space="0" w:color="auto"/>
          </w:divBdr>
        </w:div>
        <w:div w:id="102464703">
          <w:marLeft w:val="0"/>
          <w:marRight w:val="0"/>
          <w:marTop w:val="0"/>
          <w:marBottom w:val="0"/>
          <w:divBdr>
            <w:top w:val="none" w:sz="0" w:space="0" w:color="auto"/>
            <w:left w:val="none" w:sz="0" w:space="0" w:color="auto"/>
            <w:bottom w:val="none" w:sz="0" w:space="0" w:color="auto"/>
            <w:right w:val="none" w:sz="0" w:space="0" w:color="auto"/>
          </w:divBdr>
        </w:div>
        <w:div w:id="1410956575">
          <w:marLeft w:val="0"/>
          <w:marRight w:val="0"/>
          <w:marTop w:val="0"/>
          <w:marBottom w:val="0"/>
          <w:divBdr>
            <w:top w:val="none" w:sz="0" w:space="0" w:color="auto"/>
            <w:left w:val="none" w:sz="0" w:space="0" w:color="auto"/>
            <w:bottom w:val="none" w:sz="0" w:space="0" w:color="auto"/>
            <w:right w:val="none" w:sz="0" w:space="0" w:color="auto"/>
          </w:divBdr>
        </w:div>
        <w:div w:id="924804303">
          <w:marLeft w:val="0"/>
          <w:marRight w:val="0"/>
          <w:marTop w:val="0"/>
          <w:marBottom w:val="0"/>
          <w:divBdr>
            <w:top w:val="none" w:sz="0" w:space="0" w:color="auto"/>
            <w:left w:val="none" w:sz="0" w:space="0" w:color="auto"/>
            <w:bottom w:val="none" w:sz="0" w:space="0" w:color="auto"/>
            <w:right w:val="none" w:sz="0" w:space="0" w:color="auto"/>
          </w:divBdr>
        </w:div>
        <w:div w:id="485821781">
          <w:marLeft w:val="0"/>
          <w:marRight w:val="0"/>
          <w:marTop w:val="0"/>
          <w:marBottom w:val="0"/>
          <w:divBdr>
            <w:top w:val="none" w:sz="0" w:space="0" w:color="auto"/>
            <w:left w:val="none" w:sz="0" w:space="0" w:color="auto"/>
            <w:bottom w:val="none" w:sz="0" w:space="0" w:color="auto"/>
            <w:right w:val="none" w:sz="0" w:space="0" w:color="auto"/>
          </w:divBdr>
        </w:div>
        <w:div w:id="1723870927">
          <w:marLeft w:val="0"/>
          <w:marRight w:val="0"/>
          <w:marTop w:val="0"/>
          <w:marBottom w:val="0"/>
          <w:divBdr>
            <w:top w:val="none" w:sz="0" w:space="0" w:color="auto"/>
            <w:left w:val="none" w:sz="0" w:space="0" w:color="auto"/>
            <w:bottom w:val="none" w:sz="0" w:space="0" w:color="auto"/>
            <w:right w:val="none" w:sz="0" w:space="0" w:color="auto"/>
          </w:divBdr>
        </w:div>
        <w:div w:id="1813135025">
          <w:marLeft w:val="0"/>
          <w:marRight w:val="0"/>
          <w:marTop w:val="0"/>
          <w:marBottom w:val="0"/>
          <w:divBdr>
            <w:top w:val="none" w:sz="0" w:space="0" w:color="auto"/>
            <w:left w:val="none" w:sz="0" w:space="0" w:color="auto"/>
            <w:bottom w:val="none" w:sz="0" w:space="0" w:color="auto"/>
            <w:right w:val="none" w:sz="0" w:space="0" w:color="auto"/>
          </w:divBdr>
        </w:div>
        <w:div w:id="2029678331">
          <w:marLeft w:val="0"/>
          <w:marRight w:val="0"/>
          <w:marTop w:val="0"/>
          <w:marBottom w:val="0"/>
          <w:divBdr>
            <w:top w:val="none" w:sz="0" w:space="0" w:color="auto"/>
            <w:left w:val="none" w:sz="0" w:space="0" w:color="auto"/>
            <w:bottom w:val="none" w:sz="0" w:space="0" w:color="auto"/>
            <w:right w:val="none" w:sz="0" w:space="0" w:color="auto"/>
          </w:divBdr>
        </w:div>
        <w:div w:id="660474805">
          <w:marLeft w:val="0"/>
          <w:marRight w:val="0"/>
          <w:marTop w:val="0"/>
          <w:marBottom w:val="0"/>
          <w:divBdr>
            <w:top w:val="none" w:sz="0" w:space="0" w:color="auto"/>
            <w:left w:val="none" w:sz="0" w:space="0" w:color="auto"/>
            <w:bottom w:val="none" w:sz="0" w:space="0" w:color="auto"/>
            <w:right w:val="none" w:sz="0" w:space="0" w:color="auto"/>
          </w:divBdr>
        </w:div>
        <w:div w:id="1178079222">
          <w:marLeft w:val="0"/>
          <w:marRight w:val="0"/>
          <w:marTop w:val="0"/>
          <w:marBottom w:val="0"/>
          <w:divBdr>
            <w:top w:val="none" w:sz="0" w:space="0" w:color="auto"/>
            <w:left w:val="none" w:sz="0" w:space="0" w:color="auto"/>
            <w:bottom w:val="none" w:sz="0" w:space="0" w:color="auto"/>
            <w:right w:val="none" w:sz="0" w:space="0" w:color="auto"/>
          </w:divBdr>
        </w:div>
        <w:div w:id="329914628">
          <w:marLeft w:val="0"/>
          <w:marRight w:val="0"/>
          <w:marTop w:val="0"/>
          <w:marBottom w:val="0"/>
          <w:divBdr>
            <w:top w:val="none" w:sz="0" w:space="0" w:color="auto"/>
            <w:left w:val="none" w:sz="0" w:space="0" w:color="auto"/>
            <w:bottom w:val="none" w:sz="0" w:space="0" w:color="auto"/>
            <w:right w:val="none" w:sz="0" w:space="0" w:color="auto"/>
          </w:divBdr>
        </w:div>
        <w:div w:id="1884172056">
          <w:marLeft w:val="0"/>
          <w:marRight w:val="0"/>
          <w:marTop w:val="0"/>
          <w:marBottom w:val="0"/>
          <w:divBdr>
            <w:top w:val="none" w:sz="0" w:space="0" w:color="auto"/>
            <w:left w:val="none" w:sz="0" w:space="0" w:color="auto"/>
            <w:bottom w:val="none" w:sz="0" w:space="0" w:color="auto"/>
            <w:right w:val="none" w:sz="0" w:space="0" w:color="auto"/>
          </w:divBdr>
        </w:div>
        <w:div w:id="752354252">
          <w:marLeft w:val="0"/>
          <w:marRight w:val="0"/>
          <w:marTop w:val="0"/>
          <w:marBottom w:val="0"/>
          <w:divBdr>
            <w:top w:val="none" w:sz="0" w:space="0" w:color="auto"/>
            <w:left w:val="none" w:sz="0" w:space="0" w:color="auto"/>
            <w:bottom w:val="none" w:sz="0" w:space="0" w:color="auto"/>
            <w:right w:val="none" w:sz="0" w:space="0" w:color="auto"/>
          </w:divBdr>
        </w:div>
        <w:div w:id="2136019753">
          <w:marLeft w:val="0"/>
          <w:marRight w:val="0"/>
          <w:marTop w:val="0"/>
          <w:marBottom w:val="0"/>
          <w:divBdr>
            <w:top w:val="none" w:sz="0" w:space="0" w:color="auto"/>
            <w:left w:val="none" w:sz="0" w:space="0" w:color="auto"/>
            <w:bottom w:val="none" w:sz="0" w:space="0" w:color="auto"/>
            <w:right w:val="none" w:sz="0" w:space="0" w:color="auto"/>
          </w:divBdr>
        </w:div>
        <w:div w:id="2094160075">
          <w:marLeft w:val="0"/>
          <w:marRight w:val="0"/>
          <w:marTop w:val="0"/>
          <w:marBottom w:val="0"/>
          <w:divBdr>
            <w:top w:val="none" w:sz="0" w:space="0" w:color="auto"/>
            <w:left w:val="none" w:sz="0" w:space="0" w:color="auto"/>
            <w:bottom w:val="none" w:sz="0" w:space="0" w:color="auto"/>
            <w:right w:val="none" w:sz="0" w:space="0" w:color="auto"/>
          </w:divBdr>
        </w:div>
        <w:div w:id="882715527">
          <w:marLeft w:val="0"/>
          <w:marRight w:val="0"/>
          <w:marTop w:val="0"/>
          <w:marBottom w:val="0"/>
          <w:divBdr>
            <w:top w:val="none" w:sz="0" w:space="0" w:color="auto"/>
            <w:left w:val="none" w:sz="0" w:space="0" w:color="auto"/>
            <w:bottom w:val="none" w:sz="0" w:space="0" w:color="auto"/>
            <w:right w:val="none" w:sz="0" w:space="0" w:color="auto"/>
          </w:divBdr>
        </w:div>
        <w:div w:id="75135682">
          <w:marLeft w:val="0"/>
          <w:marRight w:val="0"/>
          <w:marTop w:val="0"/>
          <w:marBottom w:val="0"/>
          <w:divBdr>
            <w:top w:val="none" w:sz="0" w:space="0" w:color="auto"/>
            <w:left w:val="none" w:sz="0" w:space="0" w:color="auto"/>
            <w:bottom w:val="none" w:sz="0" w:space="0" w:color="auto"/>
            <w:right w:val="none" w:sz="0" w:space="0" w:color="auto"/>
          </w:divBdr>
        </w:div>
        <w:div w:id="71969477">
          <w:marLeft w:val="0"/>
          <w:marRight w:val="0"/>
          <w:marTop w:val="0"/>
          <w:marBottom w:val="0"/>
          <w:divBdr>
            <w:top w:val="none" w:sz="0" w:space="0" w:color="auto"/>
            <w:left w:val="none" w:sz="0" w:space="0" w:color="auto"/>
            <w:bottom w:val="none" w:sz="0" w:space="0" w:color="auto"/>
            <w:right w:val="none" w:sz="0" w:space="0" w:color="auto"/>
          </w:divBdr>
        </w:div>
        <w:div w:id="1295135643">
          <w:marLeft w:val="0"/>
          <w:marRight w:val="0"/>
          <w:marTop w:val="0"/>
          <w:marBottom w:val="0"/>
          <w:divBdr>
            <w:top w:val="none" w:sz="0" w:space="0" w:color="auto"/>
            <w:left w:val="none" w:sz="0" w:space="0" w:color="auto"/>
            <w:bottom w:val="none" w:sz="0" w:space="0" w:color="auto"/>
            <w:right w:val="none" w:sz="0" w:space="0" w:color="auto"/>
          </w:divBdr>
        </w:div>
      </w:divsChild>
    </w:div>
    <w:div w:id="913978192">
      <w:bodyDiv w:val="1"/>
      <w:marLeft w:val="0"/>
      <w:marRight w:val="0"/>
      <w:marTop w:val="0"/>
      <w:marBottom w:val="0"/>
      <w:divBdr>
        <w:top w:val="none" w:sz="0" w:space="0" w:color="auto"/>
        <w:left w:val="none" w:sz="0" w:space="0" w:color="auto"/>
        <w:bottom w:val="none" w:sz="0" w:space="0" w:color="auto"/>
        <w:right w:val="none" w:sz="0" w:space="0" w:color="auto"/>
      </w:divBdr>
      <w:divsChild>
        <w:div w:id="224219755">
          <w:marLeft w:val="0"/>
          <w:marRight w:val="0"/>
          <w:marTop w:val="0"/>
          <w:marBottom w:val="0"/>
          <w:divBdr>
            <w:top w:val="none" w:sz="0" w:space="0" w:color="auto"/>
            <w:left w:val="none" w:sz="0" w:space="0" w:color="auto"/>
            <w:bottom w:val="none" w:sz="0" w:space="0" w:color="auto"/>
            <w:right w:val="none" w:sz="0" w:space="0" w:color="auto"/>
          </w:divBdr>
        </w:div>
        <w:div w:id="727532490">
          <w:marLeft w:val="0"/>
          <w:marRight w:val="0"/>
          <w:marTop w:val="0"/>
          <w:marBottom w:val="0"/>
          <w:divBdr>
            <w:top w:val="none" w:sz="0" w:space="0" w:color="auto"/>
            <w:left w:val="none" w:sz="0" w:space="0" w:color="auto"/>
            <w:bottom w:val="none" w:sz="0" w:space="0" w:color="auto"/>
            <w:right w:val="none" w:sz="0" w:space="0" w:color="auto"/>
          </w:divBdr>
        </w:div>
        <w:div w:id="417873553">
          <w:marLeft w:val="0"/>
          <w:marRight w:val="0"/>
          <w:marTop w:val="0"/>
          <w:marBottom w:val="0"/>
          <w:divBdr>
            <w:top w:val="none" w:sz="0" w:space="0" w:color="auto"/>
            <w:left w:val="none" w:sz="0" w:space="0" w:color="auto"/>
            <w:bottom w:val="none" w:sz="0" w:space="0" w:color="auto"/>
            <w:right w:val="none" w:sz="0" w:space="0" w:color="auto"/>
          </w:divBdr>
        </w:div>
        <w:div w:id="1698265754">
          <w:marLeft w:val="0"/>
          <w:marRight w:val="0"/>
          <w:marTop w:val="0"/>
          <w:marBottom w:val="0"/>
          <w:divBdr>
            <w:top w:val="none" w:sz="0" w:space="0" w:color="auto"/>
            <w:left w:val="none" w:sz="0" w:space="0" w:color="auto"/>
            <w:bottom w:val="none" w:sz="0" w:space="0" w:color="auto"/>
            <w:right w:val="none" w:sz="0" w:space="0" w:color="auto"/>
          </w:divBdr>
        </w:div>
        <w:div w:id="373389372">
          <w:marLeft w:val="0"/>
          <w:marRight w:val="0"/>
          <w:marTop w:val="0"/>
          <w:marBottom w:val="0"/>
          <w:divBdr>
            <w:top w:val="none" w:sz="0" w:space="0" w:color="auto"/>
            <w:left w:val="none" w:sz="0" w:space="0" w:color="auto"/>
            <w:bottom w:val="none" w:sz="0" w:space="0" w:color="auto"/>
            <w:right w:val="none" w:sz="0" w:space="0" w:color="auto"/>
          </w:divBdr>
        </w:div>
        <w:div w:id="505485678">
          <w:marLeft w:val="0"/>
          <w:marRight w:val="0"/>
          <w:marTop w:val="0"/>
          <w:marBottom w:val="0"/>
          <w:divBdr>
            <w:top w:val="none" w:sz="0" w:space="0" w:color="auto"/>
            <w:left w:val="none" w:sz="0" w:space="0" w:color="auto"/>
            <w:bottom w:val="none" w:sz="0" w:space="0" w:color="auto"/>
            <w:right w:val="none" w:sz="0" w:space="0" w:color="auto"/>
          </w:divBdr>
        </w:div>
        <w:div w:id="1007943987">
          <w:marLeft w:val="0"/>
          <w:marRight w:val="0"/>
          <w:marTop w:val="0"/>
          <w:marBottom w:val="0"/>
          <w:divBdr>
            <w:top w:val="none" w:sz="0" w:space="0" w:color="auto"/>
            <w:left w:val="none" w:sz="0" w:space="0" w:color="auto"/>
            <w:bottom w:val="none" w:sz="0" w:space="0" w:color="auto"/>
            <w:right w:val="none" w:sz="0" w:space="0" w:color="auto"/>
          </w:divBdr>
        </w:div>
        <w:div w:id="1380284265">
          <w:marLeft w:val="0"/>
          <w:marRight w:val="0"/>
          <w:marTop w:val="0"/>
          <w:marBottom w:val="0"/>
          <w:divBdr>
            <w:top w:val="none" w:sz="0" w:space="0" w:color="auto"/>
            <w:left w:val="none" w:sz="0" w:space="0" w:color="auto"/>
            <w:bottom w:val="none" w:sz="0" w:space="0" w:color="auto"/>
            <w:right w:val="none" w:sz="0" w:space="0" w:color="auto"/>
          </w:divBdr>
        </w:div>
        <w:div w:id="1378969298">
          <w:marLeft w:val="0"/>
          <w:marRight w:val="0"/>
          <w:marTop w:val="0"/>
          <w:marBottom w:val="0"/>
          <w:divBdr>
            <w:top w:val="none" w:sz="0" w:space="0" w:color="auto"/>
            <w:left w:val="none" w:sz="0" w:space="0" w:color="auto"/>
            <w:bottom w:val="none" w:sz="0" w:space="0" w:color="auto"/>
            <w:right w:val="none" w:sz="0" w:space="0" w:color="auto"/>
          </w:divBdr>
        </w:div>
        <w:div w:id="1168789239">
          <w:marLeft w:val="0"/>
          <w:marRight w:val="0"/>
          <w:marTop w:val="0"/>
          <w:marBottom w:val="0"/>
          <w:divBdr>
            <w:top w:val="none" w:sz="0" w:space="0" w:color="auto"/>
            <w:left w:val="none" w:sz="0" w:space="0" w:color="auto"/>
            <w:bottom w:val="none" w:sz="0" w:space="0" w:color="auto"/>
            <w:right w:val="none" w:sz="0" w:space="0" w:color="auto"/>
          </w:divBdr>
        </w:div>
        <w:div w:id="1426876651">
          <w:marLeft w:val="0"/>
          <w:marRight w:val="0"/>
          <w:marTop w:val="0"/>
          <w:marBottom w:val="0"/>
          <w:divBdr>
            <w:top w:val="none" w:sz="0" w:space="0" w:color="auto"/>
            <w:left w:val="none" w:sz="0" w:space="0" w:color="auto"/>
            <w:bottom w:val="none" w:sz="0" w:space="0" w:color="auto"/>
            <w:right w:val="none" w:sz="0" w:space="0" w:color="auto"/>
          </w:divBdr>
        </w:div>
        <w:div w:id="205723968">
          <w:marLeft w:val="0"/>
          <w:marRight w:val="0"/>
          <w:marTop w:val="0"/>
          <w:marBottom w:val="0"/>
          <w:divBdr>
            <w:top w:val="none" w:sz="0" w:space="0" w:color="auto"/>
            <w:left w:val="none" w:sz="0" w:space="0" w:color="auto"/>
            <w:bottom w:val="none" w:sz="0" w:space="0" w:color="auto"/>
            <w:right w:val="none" w:sz="0" w:space="0" w:color="auto"/>
          </w:divBdr>
        </w:div>
        <w:div w:id="431096108">
          <w:marLeft w:val="0"/>
          <w:marRight w:val="0"/>
          <w:marTop w:val="0"/>
          <w:marBottom w:val="0"/>
          <w:divBdr>
            <w:top w:val="none" w:sz="0" w:space="0" w:color="auto"/>
            <w:left w:val="none" w:sz="0" w:space="0" w:color="auto"/>
            <w:bottom w:val="none" w:sz="0" w:space="0" w:color="auto"/>
            <w:right w:val="none" w:sz="0" w:space="0" w:color="auto"/>
          </w:divBdr>
        </w:div>
        <w:div w:id="385222194">
          <w:marLeft w:val="0"/>
          <w:marRight w:val="0"/>
          <w:marTop w:val="0"/>
          <w:marBottom w:val="0"/>
          <w:divBdr>
            <w:top w:val="none" w:sz="0" w:space="0" w:color="auto"/>
            <w:left w:val="none" w:sz="0" w:space="0" w:color="auto"/>
            <w:bottom w:val="none" w:sz="0" w:space="0" w:color="auto"/>
            <w:right w:val="none" w:sz="0" w:space="0" w:color="auto"/>
          </w:divBdr>
        </w:div>
        <w:div w:id="1226259409">
          <w:marLeft w:val="0"/>
          <w:marRight w:val="0"/>
          <w:marTop w:val="0"/>
          <w:marBottom w:val="0"/>
          <w:divBdr>
            <w:top w:val="none" w:sz="0" w:space="0" w:color="auto"/>
            <w:left w:val="none" w:sz="0" w:space="0" w:color="auto"/>
            <w:bottom w:val="none" w:sz="0" w:space="0" w:color="auto"/>
            <w:right w:val="none" w:sz="0" w:space="0" w:color="auto"/>
          </w:divBdr>
        </w:div>
        <w:div w:id="1595286615">
          <w:marLeft w:val="0"/>
          <w:marRight w:val="0"/>
          <w:marTop w:val="0"/>
          <w:marBottom w:val="0"/>
          <w:divBdr>
            <w:top w:val="none" w:sz="0" w:space="0" w:color="auto"/>
            <w:left w:val="none" w:sz="0" w:space="0" w:color="auto"/>
            <w:bottom w:val="none" w:sz="0" w:space="0" w:color="auto"/>
            <w:right w:val="none" w:sz="0" w:space="0" w:color="auto"/>
          </w:divBdr>
        </w:div>
        <w:div w:id="1030686414">
          <w:marLeft w:val="0"/>
          <w:marRight w:val="0"/>
          <w:marTop w:val="0"/>
          <w:marBottom w:val="0"/>
          <w:divBdr>
            <w:top w:val="none" w:sz="0" w:space="0" w:color="auto"/>
            <w:left w:val="none" w:sz="0" w:space="0" w:color="auto"/>
            <w:bottom w:val="none" w:sz="0" w:space="0" w:color="auto"/>
            <w:right w:val="none" w:sz="0" w:space="0" w:color="auto"/>
          </w:divBdr>
        </w:div>
        <w:div w:id="1667174511">
          <w:marLeft w:val="0"/>
          <w:marRight w:val="0"/>
          <w:marTop w:val="0"/>
          <w:marBottom w:val="0"/>
          <w:divBdr>
            <w:top w:val="none" w:sz="0" w:space="0" w:color="auto"/>
            <w:left w:val="none" w:sz="0" w:space="0" w:color="auto"/>
            <w:bottom w:val="none" w:sz="0" w:space="0" w:color="auto"/>
            <w:right w:val="none" w:sz="0" w:space="0" w:color="auto"/>
          </w:divBdr>
        </w:div>
        <w:div w:id="532690764">
          <w:marLeft w:val="0"/>
          <w:marRight w:val="0"/>
          <w:marTop w:val="0"/>
          <w:marBottom w:val="0"/>
          <w:divBdr>
            <w:top w:val="none" w:sz="0" w:space="0" w:color="auto"/>
            <w:left w:val="none" w:sz="0" w:space="0" w:color="auto"/>
            <w:bottom w:val="none" w:sz="0" w:space="0" w:color="auto"/>
            <w:right w:val="none" w:sz="0" w:space="0" w:color="auto"/>
          </w:divBdr>
        </w:div>
      </w:divsChild>
    </w:div>
    <w:div w:id="984579371">
      <w:bodyDiv w:val="1"/>
      <w:marLeft w:val="0"/>
      <w:marRight w:val="0"/>
      <w:marTop w:val="0"/>
      <w:marBottom w:val="0"/>
      <w:divBdr>
        <w:top w:val="none" w:sz="0" w:space="0" w:color="auto"/>
        <w:left w:val="none" w:sz="0" w:space="0" w:color="auto"/>
        <w:bottom w:val="none" w:sz="0" w:space="0" w:color="auto"/>
        <w:right w:val="none" w:sz="0" w:space="0" w:color="auto"/>
      </w:divBdr>
      <w:divsChild>
        <w:div w:id="1409764654">
          <w:marLeft w:val="0"/>
          <w:marRight w:val="0"/>
          <w:marTop w:val="0"/>
          <w:marBottom w:val="0"/>
          <w:divBdr>
            <w:top w:val="none" w:sz="0" w:space="0" w:color="auto"/>
            <w:left w:val="none" w:sz="0" w:space="0" w:color="auto"/>
            <w:bottom w:val="none" w:sz="0" w:space="0" w:color="auto"/>
            <w:right w:val="none" w:sz="0" w:space="0" w:color="auto"/>
          </w:divBdr>
        </w:div>
        <w:div w:id="1198591171">
          <w:marLeft w:val="0"/>
          <w:marRight w:val="0"/>
          <w:marTop w:val="0"/>
          <w:marBottom w:val="0"/>
          <w:divBdr>
            <w:top w:val="none" w:sz="0" w:space="0" w:color="auto"/>
            <w:left w:val="none" w:sz="0" w:space="0" w:color="auto"/>
            <w:bottom w:val="none" w:sz="0" w:space="0" w:color="auto"/>
            <w:right w:val="none" w:sz="0" w:space="0" w:color="auto"/>
          </w:divBdr>
        </w:div>
        <w:div w:id="191303123">
          <w:marLeft w:val="0"/>
          <w:marRight w:val="0"/>
          <w:marTop w:val="0"/>
          <w:marBottom w:val="0"/>
          <w:divBdr>
            <w:top w:val="none" w:sz="0" w:space="0" w:color="auto"/>
            <w:left w:val="none" w:sz="0" w:space="0" w:color="auto"/>
            <w:bottom w:val="none" w:sz="0" w:space="0" w:color="auto"/>
            <w:right w:val="none" w:sz="0" w:space="0" w:color="auto"/>
          </w:divBdr>
        </w:div>
        <w:div w:id="1971091906">
          <w:marLeft w:val="0"/>
          <w:marRight w:val="0"/>
          <w:marTop w:val="0"/>
          <w:marBottom w:val="0"/>
          <w:divBdr>
            <w:top w:val="none" w:sz="0" w:space="0" w:color="auto"/>
            <w:left w:val="none" w:sz="0" w:space="0" w:color="auto"/>
            <w:bottom w:val="none" w:sz="0" w:space="0" w:color="auto"/>
            <w:right w:val="none" w:sz="0" w:space="0" w:color="auto"/>
          </w:divBdr>
        </w:div>
        <w:div w:id="1890870959">
          <w:marLeft w:val="0"/>
          <w:marRight w:val="0"/>
          <w:marTop w:val="0"/>
          <w:marBottom w:val="0"/>
          <w:divBdr>
            <w:top w:val="none" w:sz="0" w:space="0" w:color="auto"/>
            <w:left w:val="none" w:sz="0" w:space="0" w:color="auto"/>
            <w:bottom w:val="none" w:sz="0" w:space="0" w:color="auto"/>
            <w:right w:val="none" w:sz="0" w:space="0" w:color="auto"/>
          </w:divBdr>
        </w:div>
      </w:divsChild>
    </w:div>
    <w:div w:id="1827473427">
      <w:bodyDiv w:val="1"/>
      <w:marLeft w:val="0"/>
      <w:marRight w:val="0"/>
      <w:marTop w:val="0"/>
      <w:marBottom w:val="0"/>
      <w:divBdr>
        <w:top w:val="none" w:sz="0" w:space="0" w:color="auto"/>
        <w:left w:val="none" w:sz="0" w:space="0" w:color="auto"/>
        <w:bottom w:val="none" w:sz="0" w:space="0" w:color="auto"/>
        <w:right w:val="none" w:sz="0" w:space="0" w:color="auto"/>
      </w:divBdr>
      <w:divsChild>
        <w:div w:id="496117180">
          <w:marLeft w:val="0"/>
          <w:marRight w:val="0"/>
          <w:marTop w:val="0"/>
          <w:marBottom w:val="0"/>
          <w:divBdr>
            <w:top w:val="none" w:sz="0" w:space="0" w:color="auto"/>
            <w:left w:val="none" w:sz="0" w:space="0" w:color="auto"/>
            <w:bottom w:val="none" w:sz="0" w:space="0" w:color="auto"/>
            <w:right w:val="none" w:sz="0" w:space="0" w:color="auto"/>
          </w:divBdr>
        </w:div>
        <w:div w:id="1922831498">
          <w:marLeft w:val="0"/>
          <w:marRight w:val="0"/>
          <w:marTop w:val="0"/>
          <w:marBottom w:val="0"/>
          <w:divBdr>
            <w:top w:val="none" w:sz="0" w:space="0" w:color="auto"/>
            <w:left w:val="none" w:sz="0" w:space="0" w:color="auto"/>
            <w:bottom w:val="none" w:sz="0" w:space="0" w:color="auto"/>
            <w:right w:val="none" w:sz="0" w:space="0" w:color="auto"/>
          </w:divBdr>
        </w:div>
        <w:div w:id="1683124921">
          <w:marLeft w:val="0"/>
          <w:marRight w:val="0"/>
          <w:marTop w:val="0"/>
          <w:marBottom w:val="0"/>
          <w:divBdr>
            <w:top w:val="none" w:sz="0" w:space="0" w:color="auto"/>
            <w:left w:val="none" w:sz="0" w:space="0" w:color="auto"/>
            <w:bottom w:val="none" w:sz="0" w:space="0" w:color="auto"/>
            <w:right w:val="none" w:sz="0" w:space="0" w:color="auto"/>
          </w:divBdr>
        </w:div>
        <w:div w:id="376591400">
          <w:marLeft w:val="0"/>
          <w:marRight w:val="0"/>
          <w:marTop w:val="0"/>
          <w:marBottom w:val="0"/>
          <w:divBdr>
            <w:top w:val="none" w:sz="0" w:space="0" w:color="auto"/>
            <w:left w:val="none" w:sz="0" w:space="0" w:color="auto"/>
            <w:bottom w:val="none" w:sz="0" w:space="0" w:color="auto"/>
            <w:right w:val="none" w:sz="0" w:space="0" w:color="auto"/>
          </w:divBdr>
        </w:div>
        <w:div w:id="2091465550">
          <w:marLeft w:val="0"/>
          <w:marRight w:val="0"/>
          <w:marTop w:val="0"/>
          <w:marBottom w:val="0"/>
          <w:divBdr>
            <w:top w:val="none" w:sz="0" w:space="0" w:color="auto"/>
            <w:left w:val="none" w:sz="0" w:space="0" w:color="auto"/>
            <w:bottom w:val="none" w:sz="0" w:space="0" w:color="auto"/>
            <w:right w:val="none" w:sz="0" w:space="0" w:color="auto"/>
          </w:divBdr>
        </w:div>
      </w:divsChild>
    </w:div>
    <w:div w:id="2099908853">
      <w:bodyDiv w:val="1"/>
      <w:marLeft w:val="0"/>
      <w:marRight w:val="0"/>
      <w:marTop w:val="0"/>
      <w:marBottom w:val="0"/>
      <w:divBdr>
        <w:top w:val="none" w:sz="0" w:space="0" w:color="auto"/>
        <w:left w:val="none" w:sz="0" w:space="0" w:color="auto"/>
        <w:bottom w:val="none" w:sz="0" w:space="0" w:color="auto"/>
        <w:right w:val="none" w:sz="0" w:space="0" w:color="auto"/>
      </w:divBdr>
      <w:divsChild>
        <w:div w:id="35273900">
          <w:marLeft w:val="0"/>
          <w:marRight w:val="0"/>
          <w:marTop w:val="0"/>
          <w:marBottom w:val="0"/>
          <w:divBdr>
            <w:top w:val="none" w:sz="0" w:space="0" w:color="auto"/>
            <w:left w:val="none" w:sz="0" w:space="0" w:color="auto"/>
            <w:bottom w:val="none" w:sz="0" w:space="0" w:color="auto"/>
            <w:right w:val="none" w:sz="0" w:space="0" w:color="auto"/>
          </w:divBdr>
        </w:div>
        <w:div w:id="1230850083">
          <w:marLeft w:val="0"/>
          <w:marRight w:val="0"/>
          <w:marTop w:val="0"/>
          <w:marBottom w:val="0"/>
          <w:divBdr>
            <w:top w:val="none" w:sz="0" w:space="0" w:color="auto"/>
            <w:left w:val="none" w:sz="0" w:space="0" w:color="auto"/>
            <w:bottom w:val="none" w:sz="0" w:space="0" w:color="auto"/>
            <w:right w:val="none" w:sz="0" w:space="0" w:color="auto"/>
          </w:divBdr>
        </w:div>
        <w:div w:id="739862814">
          <w:marLeft w:val="0"/>
          <w:marRight w:val="0"/>
          <w:marTop w:val="0"/>
          <w:marBottom w:val="0"/>
          <w:divBdr>
            <w:top w:val="none" w:sz="0" w:space="0" w:color="auto"/>
            <w:left w:val="none" w:sz="0" w:space="0" w:color="auto"/>
            <w:bottom w:val="none" w:sz="0" w:space="0" w:color="auto"/>
            <w:right w:val="none" w:sz="0" w:space="0" w:color="auto"/>
          </w:divBdr>
        </w:div>
        <w:div w:id="105779445">
          <w:marLeft w:val="0"/>
          <w:marRight w:val="0"/>
          <w:marTop w:val="0"/>
          <w:marBottom w:val="0"/>
          <w:divBdr>
            <w:top w:val="none" w:sz="0" w:space="0" w:color="auto"/>
            <w:left w:val="none" w:sz="0" w:space="0" w:color="auto"/>
            <w:bottom w:val="none" w:sz="0" w:space="0" w:color="auto"/>
            <w:right w:val="none" w:sz="0" w:space="0" w:color="auto"/>
          </w:divBdr>
        </w:div>
        <w:div w:id="162916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7308&amp;dst=100138&amp;field=134&amp;date=03.08.2025&amp;demo=2" TargetMode="External"/><Relationship Id="rId21" Type="http://schemas.openxmlformats.org/officeDocument/2006/relationships/hyperlink" Target="https://login.consultant.ru/link/?req=doc&amp;base=LAW&amp;n=330022&amp;dst=100016&amp;field=134&amp;date=03.08.2025&amp;demo=2" TargetMode="External"/><Relationship Id="rId42" Type="http://schemas.openxmlformats.org/officeDocument/2006/relationships/hyperlink" Target="https://login.consultant.ru/link/?req=doc&amp;base=LAW&amp;n=460034&amp;dst=100030&amp;field=134&amp;date=03.08.2025&amp;demo=2" TargetMode="External"/><Relationship Id="rId63" Type="http://schemas.openxmlformats.org/officeDocument/2006/relationships/hyperlink" Target="https://login.consultant.ru/link/?req=doc&amp;base=LAW&amp;n=28294&amp;dst=100008&amp;field=134&amp;date=03.08.2025&amp;demo=2" TargetMode="External"/><Relationship Id="rId84" Type="http://schemas.openxmlformats.org/officeDocument/2006/relationships/hyperlink" Target="https://login.consultant.ru/link/?req=doc&amp;base=LAW&amp;n=465810&amp;dst=100092&amp;field=134&amp;date=03.08.2025&amp;demo=2" TargetMode="External"/><Relationship Id="rId138" Type="http://schemas.openxmlformats.org/officeDocument/2006/relationships/hyperlink" Target="https://login.consultant.ru/link/?req=doc&amp;base=LAW&amp;n=465810&amp;dst=100155&amp;field=134&amp;date=03.08.2025&amp;demo=2" TargetMode="External"/><Relationship Id="rId159" Type="http://schemas.openxmlformats.org/officeDocument/2006/relationships/hyperlink" Target="https://login.consultant.ru/link/?req=doc&amp;base=LAW&amp;n=188046&amp;dst=100064&amp;field=134&amp;date=03.08.2025&amp;demo=2" TargetMode="External"/><Relationship Id="rId107" Type="http://schemas.openxmlformats.org/officeDocument/2006/relationships/hyperlink" Target="https://login.consultant.ru/link/?req=doc&amp;base=LAW&amp;n=387128&amp;dst=100053&amp;field=134&amp;date=03.08.2025&amp;demo=2" TargetMode="External"/><Relationship Id="rId11" Type="http://schemas.openxmlformats.org/officeDocument/2006/relationships/hyperlink" Target="https://login.consultant.ru/link/?req=doc&amp;base=LAW&amp;n=107685&amp;dst=100007&amp;field=134&amp;date=03.08.2025&amp;demo=2" TargetMode="External"/><Relationship Id="rId32" Type="http://schemas.openxmlformats.org/officeDocument/2006/relationships/hyperlink" Target="https://login.consultant.ru/link/?req=doc&amp;base=LAW&amp;n=511147&amp;dst=100009&amp;field=134&amp;date=03.08.2025&amp;demo=2" TargetMode="External"/><Relationship Id="rId53" Type="http://schemas.openxmlformats.org/officeDocument/2006/relationships/hyperlink" Target="https://login.consultant.ru/link/?req=doc&amp;base=LAW&amp;n=475717&amp;dst=100009&amp;field=134&amp;date=03.08.2025&amp;demo=2" TargetMode="External"/><Relationship Id="rId74" Type="http://schemas.openxmlformats.org/officeDocument/2006/relationships/hyperlink" Target="https://login.consultant.ru/link/?req=doc&amp;base=LAW&amp;n=187938&amp;dst=100009&amp;field=134&amp;date=03.08.2025&amp;demo=2" TargetMode="External"/><Relationship Id="rId128" Type="http://schemas.openxmlformats.org/officeDocument/2006/relationships/hyperlink" Target="https://login.consultant.ru/link/?req=doc&amp;base=LAW&amp;n=363479&amp;dst=100010&amp;field=134&amp;date=03.08.2025&amp;demo=2" TargetMode="External"/><Relationship Id="rId149" Type="http://schemas.openxmlformats.org/officeDocument/2006/relationships/hyperlink" Target="https://login.consultant.ru/link/?req=doc&amp;base=LAW&amp;n=496567&amp;date=03.08.2025&amp;demo=2" TargetMode="External"/><Relationship Id="rId5" Type="http://schemas.openxmlformats.org/officeDocument/2006/relationships/hyperlink" Target="https://login.consultant.ru/link/?req=doc&amp;base=LAW&amp;n=107698&amp;dst=100008&amp;field=134&amp;date=03.08.2025&amp;demo=2" TargetMode="External"/><Relationship Id="rId95" Type="http://schemas.openxmlformats.org/officeDocument/2006/relationships/hyperlink" Target="https://login.consultant.ru/link/?req=doc&amp;base=LAW&amp;n=488445&amp;dst=100138&amp;field=134&amp;date=03.08.2025&amp;demo=2" TargetMode="External"/><Relationship Id="rId160" Type="http://schemas.openxmlformats.org/officeDocument/2006/relationships/hyperlink" Target="https://login.consultant.ru/link/?req=doc&amp;base=LAW&amp;n=455994&amp;dst=100006&amp;field=134&amp;date=03.08.2025&amp;demo=2" TargetMode="External"/><Relationship Id="rId22" Type="http://schemas.openxmlformats.org/officeDocument/2006/relationships/hyperlink" Target="https://login.consultant.ru/link/?req=doc&amp;base=LAW&amp;n=354711&amp;dst=100009&amp;field=134&amp;date=03.08.2025&amp;demo=2" TargetMode="External"/><Relationship Id="rId43" Type="http://schemas.openxmlformats.org/officeDocument/2006/relationships/hyperlink" Target="https://login.consultant.ru/link/?req=doc&amp;base=LAW&amp;n=507308&amp;dst=100512&amp;field=134&amp;date=03.08.2025&amp;demo=2" TargetMode="External"/><Relationship Id="rId64" Type="http://schemas.openxmlformats.org/officeDocument/2006/relationships/hyperlink" Target="https://login.consultant.ru/link/?req=doc&amp;base=LAW&amp;n=313157&amp;dst=100009&amp;field=134&amp;date=03.08.2025&amp;demo=2" TargetMode="External"/><Relationship Id="rId118" Type="http://schemas.openxmlformats.org/officeDocument/2006/relationships/hyperlink" Target="https://login.consultant.ru/link/?req=doc&amp;base=LAW&amp;n=440506&amp;dst=100328&amp;field=134&amp;date=03.08.2025&amp;demo=2" TargetMode="External"/><Relationship Id="rId139" Type="http://schemas.openxmlformats.org/officeDocument/2006/relationships/hyperlink" Target="https://login.consultant.ru/link/?req=doc&amp;base=LAW&amp;n=223171&amp;dst=100012&amp;field=134&amp;date=03.08.2025&amp;demo=2" TargetMode="External"/><Relationship Id="rId85" Type="http://schemas.openxmlformats.org/officeDocument/2006/relationships/hyperlink" Target="https://login.consultant.ru/link/?req=doc&amp;base=LAW&amp;n=488442&amp;dst=100059&amp;field=134&amp;date=03.08.2025&amp;demo=2" TargetMode="External"/><Relationship Id="rId150" Type="http://schemas.openxmlformats.org/officeDocument/2006/relationships/hyperlink" Target="https://login.consultant.ru/link/?req=doc&amp;base=LAW&amp;n=509185&amp;dst=100014&amp;field=134&amp;date=03.08.2025&amp;demo=2" TargetMode="External"/><Relationship Id="rId12" Type="http://schemas.openxmlformats.org/officeDocument/2006/relationships/hyperlink" Target="https://login.consultant.ru/link/?req=doc&amp;base=LAW&amp;n=470964&amp;dst=100169&amp;field=134&amp;date=03.08.2025&amp;demo=2" TargetMode="External"/><Relationship Id="rId17" Type="http://schemas.openxmlformats.org/officeDocument/2006/relationships/hyperlink" Target="https://login.consultant.ru/link/?req=doc&amp;base=LAW&amp;n=220900&amp;dst=100492&amp;field=134&amp;date=03.08.2025&amp;demo=2" TargetMode="External"/><Relationship Id="rId33" Type="http://schemas.openxmlformats.org/officeDocument/2006/relationships/hyperlink" Target="https://login.consultant.ru/link/?req=doc&amp;base=LAW&amp;n=172398&amp;dst=100009&amp;field=134&amp;date=03.08.2025&amp;demo=2" TargetMode="External"/><Relationship Id="rId38" Type="http://schemas.openxmlformats.org/officeDocument/2006/relationships/hyperlink" Target="https://login.consultant.ru/link/?req=doc&amp;base=LAW&amp;n=477117&amp;dst=100011&amp;field=134&amp;date=03.08.2025&amp;demo=2" TargetMode="External"/><Relationship Id="rId59" Type="http://schemas.openxmlformats.org/officeDocument/2006/relationships/hyperlink" Target="https://login.consultant.ru/link/?req=doc&amp;base=LAW&amp;n=447970&amp;dst=100009&amp;field=134&amp;date=03.08.2025&amp;demo=2" TargetMode="External"/><Relationship Id="rId103" Type="http://schemas.openxmlformats.org/officeDocument/2006/relationships/hyperlink" Target="https://login.consultant.ru/link/?req=doc&amp;base=LAW&amp;n=488442&amp;dst=100011&amp;field=134&amp;date=03.08.2025&amp;demo=2" TargetMode="External"/><Relationship Id="rId108" Type="http://schemas.openxmlformats.org/officeDocument/2006/relationships/hyperlink" Target="https://login.consultant.ru/link/?req=doc&amp;base=LAW&amp;n=488445&amp;dst=100078&amp;field=134&amp;date=03.08.2025&amp;demo=2" TargetMode="External"/><Relationship Id="rId124" Type="http://schemas.openxmlformats.org/officeDocument/2006/relationships/hyperlink" Target="https://login.consultant.ru/link/?req=doc&amp;base=LAW&amp;n=509183&amp;dst=100008&amp;field=134&amp;date=03.08.2025&amp;demo=2" TargetMode="External"/><Relationship Id="rId129" Type="http://schemas.openxmlformats.org/officeDocument/2006/relationships/hyperlink" Target="https://login.consultant.ru/link/?req=doc&amp;base=LAW&amp;n=489984&amp;dst=100008&amp;field=134&amp;date=03.08.2025&amp;demo=2" TargetMode="External"/><Relationship Id="rId54" Type="http://schemas.openxmlformats.org/officeDocument/2006/relationships/hyperlink" Target="https://login.consultant.ru/link/?req=doc&amp;base=LAW&amp;n=470689&amp;dst=100014&amp;field=134&amp;date=03.08.2025&amp;demo=2" TargetMode="External"/><Relationship Id="rId70" Type="http://schemas.openxmlformats.org/officeDocument/2006/relationships/hyperlink" Target="https://login.consultant.ru/link/?req=doc&amp;base=LAW&amp;n=470332&amp;dst=100009&amp;field=134&amp;date=03.08.2025&amp;demo=2" TargetMode="External"/><Relationship Id="rId75" Type="http://schemas.openxmlformats.org/officeDocument/2006/relationships/hyperlink" Target="https://login.consultant.ru/link/?req=doc&amp;base=LAW&amp;n=387135&amp;dst=100077&amp;field=134&amp;date=03.08.2025&amp;demo=2" TargetMode="External"/><Relationship Id="rId91" Type="http://schemas.openxmlformats.org/officeDocument/2006/relationships/hyperlink" Target="https://login.consultant.ru/link/?req=doc&amp;base=LAW&amp;n=457637&amp;dst=100013&amp;field=134&amp;date=03.08.2025&amp;demo=2" TargetMode="External"/><Relationship Id="rId96" Type="http://schemas.openxmlformats.org/officeDocument/2006/relationships/hyperlink" Target="https://login.consultant.ru/link/?req=doc&amp;base=LAW&amp;n=488445&amp;dst=100078&amp;field=134&amp;date=03.08.2025&amp;demo=2" TargetMode="External"/><Relationship Id="rId140" Type="http://schemas.openxmlformats.org/officeDocument/2006/relationships/hyperlink" Target="https://login.consultant.ru/link/?req=doc&amp;base=LAW&amp;n=473784&amp;dst=100006&amp;field=134&amp;date=03.08.2025&amp;demo=2" TargetMode="External"/><Relationship Id="rId145" Type="http://schemas.openxmlformats.org/officeDocument/2006/relationships/hyperlink" Target="https://login.consultant.ru/link/?req=doc&amp;base=LAW&amp;n=370228&amp;dst=100093&amp;field=134&amp;date=03.08.2025&amp;demo=2" TargetMode="External"/><Relationship Id="rId161" Type="http://schemas.openxmlformats.org/officeDocument/2006/relationships/hyperlink" Target="https://login.consultant.ru/link/?req=doc&amp;base=LAW&amp;n=489927&amp;dst=100003&amp;field=134&amp;date=03.08.2025&amp;demo=2" TargetMode="External"/><Relationship Id="rId166" Type="http://schemas.openxmlformats.org/officeDocument/2006/relationships/hyperlink" Target="https://login.consultant.ru/link/?req=doc&amp;base=LAW&amp;n=470964&amp;dst=100180&amp;field=134&amp;date=03.08.2025&amp;demo=2" TargetMode="External"/><Relationship Id="rId1" Type="http://schemas.openxmlformats.org/officeDocument/2006/relationships/styles" Target="styles.xml"/><Relationship Id="rId6" Type="http://schemas.openxmlformats.org/officeDocument/2006/relationships/hyperlink" Target="https://login.consultant.ru/link/?req=doc&amp;base=LAW&amp;n=440506&amp;dst=100314&amp;field=134&amp;date=03.08.2025&amp;demo=2" TargetMode="External"/><Relationship Id="rId23" Type="http://schemas.openxmlformats.org/officeDocument/2006/relationships/hyperlink" Target="https://login.consultant.ru/link/?req=doc&amp;base=LAW&amp;n=339103&amp;dst=100008&amp;field=134&amp;date=03.08.2025&amp;demo=2" TargetMode="External"/><Relationship Id="rId28" Type="http://schemas.openxmlformats.org/officeDocument/2006/relationships/hyperlink" Target="https://login.consultant.ru/link/?req=doc&amp;base=LAW&amp;n=465810&amp;dst=100011&amp;field=134&amp;date=03.08.2025&amp;demo=2" TargetMode="External"/><Relationship Id="rId49" Type="http://schemas.openxmlformats.org/officeDocument/2006/relationships/hyperlink" Target="https://login.consultant.ru/link/?req=doc&amp;base=LAW&amp;n=387135&amp;dst=100046&amp;field=134&amp;date=03.08.2025&amp;demo=2" TargetMode="External"/><Relationship Id="rId114" Type="http://schemas.openxmlformats.org/officeDocument/2006/relationships/hyperlink" Target="https://login.consultant.ru/link/?req=doc&amp;base=LAW&amp;n=507308&amp;dst=100138&amp;field=134&amp;date=03.08.2025&amp;demo=2" TargetMode="External"/><Relationship Id="rId119" Type="http://schemas.openxmlformats.org/officeDocument/2006/relationships/hyperlink" Target="https://login.consultant.ru/link/?req=doc&amp;base=LAW&amp;n=440506&amp;dst=100328&amp;field=134&amp;date=03.08.2025&amp;demo=2" TargetMode="External"/><Relationship Id="rId44" Type="http://schemas.openxmlformats.org/officeDocument/2006/relationships/hyperlink" Target="https://login.consultant.ru/link/?req=doc&amp;base=LAW&amp;n=507308&amp;dst=100138&amp;field=134&amp;date=03.08.2025&amp;demo=2" TargetMode="External"/><Relationship Id="rId60" Type="http://schemas.openxmlformats.org/officeDocument/2006/relationships/hyperlink" Target="https://login.consultant.ru/link/?req=doc&amp;base=LAW&amp;n=387135&amp;dst=100057&amp;field=134&amp;date=03.08.2025&amp;demo=2" TargetMode="External"/><Relationship Id="rId65" Type="http://schemas.openxmlformats.org/officeDocument/2006/relationships/hyperlink" Target="https://login.consultant.ru/link/?req=doc&amp;base=LAW&amp;n=475717&amp;dst=100009&amp;field=134&amp;date=03.08.2025&amp;demo=2" TargetMode="External"/><Relationship Id="rId81" Type="http://schemas.openxmlformats.org/officeDocument/2006/relationships/hyperlink" Target="https://login.consultant.ru/link/?req=doc&amp;base=LAW&amp;n=187938&amp;dst=100009&amp;field=134&amp;date=03.08.2025&amp;demo=2" TargetMode="External"/><Relationship Id="rId86" Type="http://schemas.openxmlformats.org/officeDocument/2006/relationships/hyperlink" Target="https://login.consultant.ru/link/?req=doc&amp;base=LAW&amp;n=446161&amp;dst=100807&amp;field=134&amp;date=03.08.2025&amp;demo=2" TargetMode="External"/><Relationship Id="rId130" Type="http://schemas.openxmlformats.org/officeDocument/2006/relationships/hyperlink" Target="https://login.consultant.ru/link/?req=doc&amp;base=LAW&amp;n=475690&amp;dst=100012&amp;field=134&amp;date=03.08.2025&amp;demo=2" TargetMode="External"/><Relationship Id="rId135" Type="http://schemas.openxmlformats.org/officeDocument/2006/relationships/hyperlink" Target="https://login.consultant.ru/link/?req=doc&amp;base=LAW&amp;n=19637&amp;dst=100009&amp;field=134&amp;date=03.08.2025&amp;demo=2" TargetMode="External"/><Relationship Id="rId151" Type="http://schemas.openxmlformats.org/officeDocument/2006/relationships/hyperlink" Target="https://login.consultant.ru/link/?req=doc&amp;base=LAW&amp;n=496567&amp;dst=101306&amp;field=134&amp;date=03.08.2025&amp;demo=2" TargetMode="External"/><Relationship Id="rId156" Type="http://schemas.openxmlformats.org/officeDocument/2006/relationships/hyperlink" Target="https://login.consultant.ru/link/?req=doc&amp;base=LAW&amp;n=188046&amp;dst=100044&amp;field=134&amp;date=03.08.2025&amp;demo=2" TargetMode="External"/><Relationship Id="rId13" Type="http://schemas.openxmlformats.org/officeDocument/2006/relationships/hyperlink" Target="https://login.consultant.ru/link/?req=doc&amp;base=LAW&amp;n=191963&amp;dst=100151&amp;field=134&amp;date=03.08.2025&amp;demo=2" TargetMode="External"/><Relationship Id="rId18" Type="http://schemas.openxmlformats.org/officeDocument/2006/relationships/hyperlink" Target="https://login.consultant.ru/link/?req=doc&amp;base=LAW&amp;n=298619&amp;dst=100009&amp;field=134&amp;date=03.08.2025&amp;demo=2" TargetMode="External"/><Relationship Id="rId39" Type="http://schemas.openxmlformats.org/officeDocument/2006/relationships/hyperlink" Target="https://login.consultant.ru/link/?req=doc&amp;base=LAW&amp;n=2875&amp;date=03.08.2025&amp;demo=2" TargetMode="External"/><Relationship Id="rId109" Type="http://schemas.openxmlformats.org/officeDocument/2006/relationships/hyperlink" Target="https://login.consultant.ru/link/?req=doc&amp;base=LAW&amp;n=504517&amp;dst=100013&amp;field=134&amp;date=03.08.2025&amp;demo=2" TargetMode="External"/><Relationship Id="rId34" Type="http://schemas.openxmlformats.org/officeDocument/2006/relationships/hyperlink" Target="https://login.consultant.ru/link/?req=doc&amp;base=LAW&amp;n=390030&amp;dst=100009&amp;field=134&amp;date=03.08.2025&amp;demo=2" TargetMode="External"/><Relationship Id="rId50" Type="http://schemas.openxmlformats.org/officeDocument/2006/relationships/hyperlink" Target="https://login.consultant.ru/link/?req=doc&amp;base=LAW&amp;n=507308&amp;dst=100138&amp;field=134&amp;date=03.08.2025&amp;demo=2" TargetMode="External"/><Relationship Id="rId55" Type="http://schemas.openxmlformats.org/officeDocument/2006/relationships/hyperlink" Target="https://login.consultant.ru/link/?req=doc&amp;base=LAW&amp;n=505897&amp;dst=100670&amp;field=134&amp;date=03.08.2025&amp;demo=2" TargetMode="External"/><Relationship Id="rId76" Type="http://schemas.openxmlformats.org/officeDocument/2006/relationships/hyperlink" Target="https://login.consultant.ru/link/?req=doc&amp;base=LAW&amp;n=509183&amp;dst=100033&amp;field=134&amp;date=03.08.2025&amp;demo=2" TargetMode="External"/><Relationship Id="rId97" Type="http://schemas.openxmlformats.org/officeDocument/2006/relationships/hyperlink" Target="https://login.consultant.ru/link/?req=doc&amp;base=LAW&amp;n=477117&amp;dst=100011&amp;field=134&amp;date=03.08.2025&amp;demo=2" TargetMode="External"/><Relationship Id="rId104" Type="http://schemas.openxmlformats.org/officeDocument/2006/relationships/hyperlink" Target="https://login.consultant.ru/link/?req=doc&amp;base=LAW&amp;n=488442&amp;dst=100011&amp;field=134&amp;date=03.08.2025&amp;demo=2" TargetMode="External"/><Relationship Id="rId120" Type="http://schemas.openxmlformats.org/officeDocument/2006/relationships/hyperlink" Target="https://login.consultant.ru/link/?req=doc&amp;base=LAW&amp;n=440506&amp;dst=100330&amp;field=134&amp;date=03.08.2025&amp;demo=2" TargetMode="External"/><Relationship Id="rId125" Type="http://schemas.openxmlformats.org/officeDocument/2006/relationships/hyperlink" Target="https://login.consultant.ru/link/?req=doc&amp;base=LAW&amp;n=470332&amp;dst=100009&amp;field=134&amp;date=03.08.2025&amp;demo=2" TargetMode="External"/><Relationship Id="rId141" Type="http://schemas.openxmlformats.org/officeDocument/2006/relationships/hyperlink" Target="https://login.consultant.ru/link/?req=doc&amp;base=LAW&amp;n=462944&amp;dst=100013&amp;field=134&amp;date=03.08.2025&amp;demo=2" TargetMode="External"/><Relationship Id="rId146" Type="http://schemas.openxmlformats.org/officeDocument/2006/relationships/hyperlink" Target="https://login.consultant.ru/link/?req=doc&amp;base=LAW&amp;n=294384&amp;dst=100009&amp;field=134&amp;date=03.08.2025&amp;demo=2" TargetMode="External"/><Relationship Id="rId167" Type="http://schemas.openxmlformats.org/officeDocument/2006/relationships/fontTable" Target="fontTable.xml"/><Relationship Id="rId7" Type="http://schemas.openxmlformats.org/officeDocument/2006/relationships/hyperlink" Target="https://login.consultant.ru/link/?req=doc&amp;base=LAW&amp;n=446161&amp;dst=100807&amp;field=134&amp;date=03.08.2025&amp;demo=2" TargetMode="External"/><Relationship Id="rId71" Type="http://schemas.openxmlformats.org/officeDocument/2006/relationships/hyperlink" Target="https://login.consultant.ru/link/?req=doc&amp;base=LAW&amp;n=501275&amp;dst=100010&amp;field=134&amp;date=03.08.2025&amp;demo=2" TargetMode="External"/><Relationship Id="rId92" Type="http://schemas.openxmlformats.org/officeDocument/2006/relationships/hyperlink" Target="https://login.consultant.ru/link/?req=doc&amp;base=LAW&amp;n=457637&amp;dst=100033&amp;field=134&amp;date=03.08.2025&amp;demo=2" TargetMode="External"/><Relationship Id="rId162" Type="http://schemas.openxmlformats.org/officeDocument/2006/relationships/hyperlink" Target="https://login.consultant.ru/link/?req=doc&amp;base=LAW&amp;n=510547&amp;dst=101202&amp;field=134&amp;date=03.08.2025&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81308&amp;dst=100009&amp;field=134&amp;date=03.08.2025&amp;demo=2" TargetMode="External"/><Relationship Id="rId24" Type="http://schemas.openxmlformats.org/officeDocument/2006/relationships/hyperlink" Target="https://login.consultant.ru/link/?req=doc&amp;base=LAW&amp;n=387130&amp;dst=100008&amp;field=134&amp;date=03.08.2025&amp;demo=2" TargetMode="External"/><Relationship Id="rId40" Type="http://schemas.openxmlformats.org/officeDocument/2006/relationships/hyperlink" Target="https://login.consultant.ru/link/?req=doc&amp;base=LAW&amp;n=507308&amp;dst=100027&amp;field=134&amp;date=03.08.2025&amp;demo=2" TargetMode="External"/><Relationship Id="rId45" Type="http://schemas.openxmlformats.org/officeDocument/2006/relationships/hyperlink" Target="https://login.consultant.ru/link/?req=doc&amp;base=LAW&amp;n=508490&amp;date=03.08.2025&amp;demo=2" TargetMode="External"/><Relationship Id="rId66" Type="http://schemas.openxmlformats.org/officeDocument/2006/relationships/hyperlink" Target="https://login.consultant.ru/link/?req=doc&amp;base=LAW&amp;n=465810&amp;dst=100074&amp;field=134&amp;date=03.08.2025&amp;demo=2" TargetMode="External"/><Relationship Id="rId87" Type="http://schemas.openxmlformats.org/officeDocument/2006/relationships/hyperlink" Target="https://login.consultant.ru/link/?req=doc&amp;base=LAW&amp;n=475689&amp;dst=100010&amp;field=134&amp;date=03.08.2025&amp;demo=2" TargetMode="External"/><Relationship Id="rId110" Type="http://schemas.openxmlformats.org/officeDocument/2006/relationships/hyperlink" Target="https://login.consultant.ru/link/?req=doc&amp;base=LAW&amp;n=387130&amp;dst=100022&amp;field=134&amp;date=03.08.2025&amp;demo=2" TargetMode="External"/><Relationship Id="rId115" Type="http://schemas.openxmlformats.org/officeDocument/2006/relationships/hyperlink" Target="https://login.consultant.ru/link/?req=doc&amp;base=LAW&amp;n=330022&amp;dst=100018&amp;field=134&amp;date=03.08.2025&amp;demo=2" TargetMode="External"/><Relationship Id="rId131" Type="http://schemas.openxmlformats.org/officeDocument/2006/relationships/hyperlink" Target="https://login.consultant.ru/link/?req=doc&amp;base=LAW&amp;n=486148&amp;dst=100012&amp;field=134&amp;date=03.08.2025&amp;demo=2" TargetMode="External"/><Relationship Id="rId136" Type="http://schemas.openxmlformats.org/officeDocument/2006/relationships/hyperlink" Target="https://login.consultant.ru/link/?req=doc&amp;base=LAW&amp;n=465810&amp;dst=100150&amp;field=134&amp;date=03.08.2025&amp;demo=2" TargetMode="External"/><Relationship Id="rId157" Type="http://schemas.openxmlformats.org/officeDocument/2006/relationships/hyperlink" Target="https://login.consultant.ru/link/?req=doc&amp;base=LAW&amp;n=188046&amp;dst=100051&amp;field=134&amp;date=03.08.2025&amp;demo=2" TargetMode="External"/><Relationship Id="rId61" Type="http://schemas.openxmlformats.org/officeDocument/2006/relationships/hyperlink" Target="https://login.consultant.ru/link/?req=doc&amp;base=LAW&amp;n=77230&amp;dst=100012&amp;field=134&amp;date=03.08.2025&amp;demo=2" TargetMode="External"/><Relationship Id="rId82" Type="http://schemas.openxmlformats.org/officeDocument/2006/relationships/hyperlink" Target="https://login.consultant.ru/link/?req=doc&amp;base=LAW&amp;n=387135&amp;dst=100085&amp;field=134&amp;date=03.08.2025&amp;demo=2" TargetMode="External"/><Relationship Id="rId152" Type="http://schemas.openxmlformats.org/officeDocument/2006/relationships/hyperlink" Target="https://login.consultant.ru/link/?req=doc&amp;base=LAW&amp;n=509185&amp;dst=100544&amp;field=134&amp;date=03.08.2025&amp;demo=2" TargetMode="External"/><Relationship Id="rId19" Type="http://schemas.openxmlformats.org/officeDocument/2006/relationships/hyperlink" Target="https://login.consultant.ru/link/?req=doc&amp;base=LAW&amp;n=323797&amp;dst=100008&amp;field=134&amp;date=03.08.2025&amp;demo=2" TargetMode="External"/><Relationship Id="rId14" Type="http://schemas.openxmlformats.org/officeDocument/2006/relationships/hyperlink" Target="https://login.consultant.ru/link/?req=doc&amp;base=LAW&amp;n=387135&amp;dst=100009&amp;field=134&amp;date=03.08.2025&amp;demo=2" TargetMode="External"/><Relationship Id="rId30" Type="http://schemas.openxmlformats.org/officeDocument/2006/relationships/hyperlink" Target="https://login.consultant.ru/link/?req=doc&amp;base=LAW&amp;n=494805&amp;dst=100009&amp;field=134&amp;date=03.08.2025&amp;demo=2" TargetMode="External"/><Relationship Id="rId35" Type="http://schemas.openxmlformats.org/officeDocument/2006/relationships/hyperlink" Target="https://login.consultant.ru/link/?req=doc&amp;base=LAW&amp;n=509183&amp;dst=100050&amp;field=134&amp;date=03.08.2025&amp;demo=2" TargetMode="External"/><Relationship Id="rId56" Type="http://schemas.openxmlformats.org/officeDocument/2006/relationships/hyperlink" Target="https://login.consultant.ru/link/?req=doc&amp;base=LAW&amp;n=387135&amp;dst=100054&amp;field=134&amp;date=03.08.2025&amp;demo=2" TargetMode="External"/><Relationship Id="rId77" Type="http://schemas.openxmlformats.org/officeDocument/2006/relationships/hyperlink" Target="https://login.consultant.ru/link/?req=doc&amp;base=LAW&amp;n=487893&amp;dst=100006&amp;field=134&amp;date=03.08.2025&amp;demo=2" TargetMode="External"/><Relationship Id="rId100" Type="http://schemas.openxmlformats.org/officeDocument/2006/relationships/hyperlink" Target="https://login.consultant.ru/link/?req=doc&amp;base=LAW&amp;n=2875&amp;dst=100501&amp;field=134&amp;date=03.08.2025&amp;demo=2" TargetMode="External"/><Relationship Id="rId105" Type="http://schemas.openxmlformats.org/officeDocument/2006/relationships/hyperlink" Target="https://login.consultant.ru/link/?req=doc&amp;base=LAW&amp;n=497740&amp;dst=100011&amp;field=134&amp;date=03.08.2025&amp;demo=2" TargetMode="External"/><Relationship Id="rId126" Type="http://schemas.openxmlformats.org/officeDocument/2006/relationships/hyperlink" Target="https://login.consultant.ru/link/?req=doc&amp;base=LAW&amp;n=107685&amp;dst=100011&amp;field=134&amp;date=03.08.2025&amp;demo=2" TargetMode="External"/><Relationship Id="rId147" Type="http://schemas.openxmlformats.org/officeDocument/2006/relationships/hyperlink" Target="https://login.consultant.ru/link/?req=doc&amp;base=LAW&amp;n=370212&amp;date=03.08.2025&amp;demo=2" TargetMode="External"/><Relationship Id="rId168" Type="http://schemas.openxmlformats.org/officeDocument/2006/relationships/theme" Target="theme/theme1.xml"/><Relationship Id="rId8" Type="http://schemas.openxmlformats.org/officeDocument/2006/relationships/hyperlink" Target="https://login.consultant.ru/link/?req=doc&amp;base=LAW&amp;n=201316&amp;dst=100179&amp;field=134&amp;date=03.08.2025&amp;demo=2" TargetMode="External"/><Relationship Id="rId51" Type="http://schemas.openxmlformats.org/officeDocument/2006/relationships/hyperlink" Target="https://login.consultant.ru/link/?req=doc&amp;base=LAW&amp;n=509183&amp;dst=100033&amp;field=134&amp;date=03.08.2025&amp;demo=2" TargetMode="External"/><Relationship Id="rId72" Type="http://schemas.openxmlformats.org/officeDocument/2006/relationships/hyperlink" Target="https://login.consultant.ru/link/?req=doc&amp;base=LAW&amp;n=440506&amp;dst=100318&amp;field=134&amp;date=03.08.2025&amp;demo=2" TargetMode="External"/><Relationship Id="rId93" Type="http://schemas.openxmlformats.org/officeDocument/2006/relationships/hyperlink" Target="https://login.consultant.ru/link/?req=doc&amp;base=LAW&amp;n=509183&amp;dst=8&amp;field=134&amp;date=03.08.2025&amp;demo=2" TargetMode="External"/><Relationship Id="rId98" Type="http://schemas.openxmlformats.org/officeDocument/2006/relationships/hyperlink" Target="https://login.consultant.ru/link/?req=doc&amp;base=LAW&amp;n=477117&amp;dst=100018&amp;field=134&amp;date=03.08.2025&amp;demo=2" TargetMode="External"/><Relationship Id="rId121" Type="http://schemas.openxmlformats.org/officeDocument/2006/relationships/hyperlink" Target="https://login.consultant.ru/link/?req=doc&amp;base=LAW&amp;n=507308&amp;dst=100233&amp;field=134&amp;date=03.08.2025&amp;demo=2" TargetMode="External"/><Relationship Id="rId142" Type="http://schemas.openxmlformats.org/officeDocument/2006/relationships/hyperlink" Target="https://login.consultant.ru/link/?req=doc&amp;base=LAW&amp;n=508374&amp;dst=1510&amp;field=134&amp;date=03.08.2025&amp;demo=2" TargetMode="External"/><Relationship Id="rId163" Type="http://schemas.openxmlformats.org/officeDocument/2006/relationships/hyperlink" Target="https://login.consultant.ru/link/?req=doc&amp;base=LAW&amp;n=510549&amp;dst=101647&amp;field=134&amp;date=03.08.2025&amp;demo=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7128&amp;dst=100009&amp;field=134&amp;date=03.08.2025&amp;demo=2" TargetMode="External"/><Relationship Id="rId46" Type="http://schemas.openxmlformats.org/officeDocument/2006/relationships/hyperlink" Target="https://login.consultant.ru/link/?req=doc&amp;base=LAW&amp;n=508490&amp;dst=100792&amp;field=134&amp;date=03.08.2025&amp;demo=2" TargetMode="External"/><Relationship Id="rId67" Type="http://schemas.openxmlformats.org/officeDocument/2006/relationships/hyperlink" Target="https://login.consultant.ru/link/?req=doc&amp;base=LAW&amp;n=475700&amp;dst=100013&amp;field=134&amp;date=03.08.2025&amp;demo=2" TargetMode="External"/><Relationship Id="rId116" Type="http://schemas.openxmlformats.org/officeDocument/2006/relationships/hyperlink" Target="https://login.consultant.ru/link/?req=doc&amp;base=LAW&amp;n=440506&amp;dst=100325&amp;field=134&amp;date=03.08.2025&amp;demo=2" TargetMode="External"/><Relationship Id="rId137" Type="http://schemas.openxmlformats.org/officeDocument/2006/relationships/hyperlink" Target="https://login.consultant.ru/link/?req=doc&amp;base=LAW&amp;n=292323&amp;dst=100010&amp;field=134&amp;date=03.08.2025&amp;demo=2" TargetMode="External"/><Relationship Id="rId158" Type="http://schemas.openxmlformats.org/officeDocument/2006/relationships/hyperlink" Target="https://login.consultant.ru/link/?req=doc&amp;base=LAW&amp;n=188046&amp;dst=100012&amp;field=134&amp;date=03.08.2025&amp;demo=2" TargetMode="External"/><Relationship Id="rId20" Type="http://schemas.openxmlformats.org/officeDocument/2006/relationships/hyperlink" Target="https://login.consultant.ru/link/?req=doc&amp;base=LAW&amp;n=326246&amp;dst=100008&amp;field=134&amp;date=03.08.2025&amp;demo=2" TargetMode="External"/><Relationship Id="rId41" Type="http://schemas.openxmlformats.org/officeDocument/2006/relationships/hyperlink" Target="https://login.consultant.ru/link/?req=doc&amp;base=LAW&amp;n=2875&amp;date=03.08.2025&amp;demo=2" TargetMode="External"/><Relationship Id="rId62" Type="http://schemas.openxmlformats.org/officeDocument/2006/relationships/hyperlink" Target="https://login.consultant.ru/link/?req=doc&amp;base=LAW&amp;n=333344&amp;dst=100008&amp;field=134&amp;date=03.08.2025&amp;demo=2" TargetMode="External"/><Relationship Id="rId83" Type="http://schemas.openxmlformats.org/officeDocument/2006/relationships/hyperlink" Target="https://login.consultant.ru/link/?req=doc&amp;base=LAW&amp;n=387135&amp;dst=100088&amp;field=134&amp;date=03.08.2025&amp;demo=2" TargetMode="External"/><Relationship Id="rId88" Type="http://schemas.openxmlformats.org/officeDocument/2006/relationships/hyperlink" Target="https://login.consultant.ru/link/?req=doc&amp;base=LAW&amp;n=501275&amp;dst=100010&amp;field=134&amp;date=03.08.2025&amp;demo=2" TargetMode="External"/><Relationship Id="rId111" Type="http://schemas.openxmlformats.org/officeDocument/2006/relationships/hyperlink" Target="https://login.consultant.ru/link/?req=doc&amp;base=LAW&amp;n=511147&amp;dst=100056&amp;field=134&amp;date=03.08.2025&amp;demo=2" TargetMode="External"/><Relationship Id="rId132" Type="http://schemas.openxmlformats.org/officeDocument/2006/relationships/hyperlink" Target="https://login.consultant.ru/link/?req=doc&amp;base=LAW&amp;n=475717&amp;dst=100009&amp;field=134&amp;date=03.08.2025&amp;demo=2" TargetMode="External"/><Relationship Id="rId153" Type="http://schemas.openxmlformats.org/officeDocument/2006/relationships/hyperlink" Target="https://login.consultant.ru/link/?req=doc&amp;base=LAW&amp;n=509185&amp;dst=101734&amp;field=134&amp;date=03.08.2025&amp;demo=2" TargetMode="External"/><Relationship Id="rId15" Type="http://schemas.openxmlformats.org/officeDocument/2006/relationships/hyperlink" Target="https://login.consultant.ru/link/?req=doc&amp;base=LAW&amp;n=200649&amp;dst=100009&amp;field=134&amp;date=03.08.2025&amp;demo=2" TargetMode="External"/><Relationship Id="rId36" Type="http://schemas.openxmlformats.org/officeDocument/2006/relationships/hyperlink" Target="https://login.consultant.ru/link/?req=doc&amp;base=LAW&amp;n=488442&amp;dst=100059&amp;field=134&amp;date=03.08.2025&amp;demo=2" TargetMode="External"/><Relationship Id="rId57" Type="http://schemas.openxmlformats.org/officeDocument/2006/relationships/hyperlink" Target="https://login.consultant.ru/link/?req=doc&amp;base=LAW&amp;n=508490&amp;dst=101237&amp;field=134&amp;date=03.08.2025&amp;demo=2" TargetMode="External"/><Relationship Id="rId106" Type="http://schemas.openxmlformats.org/officeDocument/2006/relationships/hyperlink" Target="https://login.consultant.ru/link/?req=doc&amp;base=LAW&amp;n=475689&amp;dst=100010&amp;field=134&amp;date=03.08.2025&amp;demo=2" TargetMode="External"/><Relationship Id="rId127" Type="http://schemas.openxmlformats.org/officeDocument/2006/relationships/hyperlink" Target="https://login.consultant.ru/link/?req=doc&amp;base=LAW&amp;n=363481&amp;dst=100009&amp;field=134&amp;date=03.08.2025&amp;demo=2" TargetMode="External"/><Relationship Id="rId10" Type="http://schemas.openxmlformats.org/officeDocument/2006/relationships/hyperlink" Target="https://login.consultant.ru/link/?req=doc&amp;base=LAW&amp;n=201710&amp;dst=100059&amp;field=134&amp;date=03.08.2025&amp;demo=2" TargetMode="External"/><Relationship Id="rId31" Type="http://schemas.openxmlformats.org/officeDocument/2006/relationships/hyperlink" Target="https://login.consultant.ru/link/?req=doc&amp;base=LAW&amp;n=502589&amp;dst=100008&amp;field=134&amp;date=03.08.2025&amp;demo=2" TargetMode="External"/><Relationship Id="rId52" Type="http://schemas.openxmlformats.org/officeDocument/2006/relationships/hyperlink" Target="https://login.consultant.ru/link/?req=doc&amp;base=LAW&amp;n=507308&amp;dst=100603&amp;field=134&amp;date=03.08.2025&amp;demo=2" TargetMode="External"/><Relationship Id="rId73" Type="http://schemas.openxmlformats.org/officeDocument/2006/relationships/hyperlink" Target="https://login.consultant.ru/link/?req=doc&amp;base=LAW&amp;n=486148&amp;dst=100012&amp;field=134&amp;date=03.08.2025&amp;demo=2" TargetMode="External"/><Relationship Id="rId78" Type="http://schemas.openxmlformats.org/officeDocument/2006/relationships/hyperlink" Target="https://login.consultant.ru/link/?req=doc&amp;base=LAW&amp;n=487893&amp;dst=100007&amp;field=134&amp;date=03.08.2025&amp;demo=2" TargetMode="External"/><Relationship Id="rId94" Type="http://schemas.openxmlformats.org/officeDocument/2006/relationships/hyperlink" Target="https://login.consultant.ru/link/?req=doc&amp;base=LAW&amp;n=488445&amp;dst=100130&amp;field=134&amp;date=03.08.2025&amp;demo=2" TargetMode="External"/><Relationship Id="rId99" Type="http://schemas.openxmlformats.org/officeDocument/2006/relationships/hyperlink" Target="https://login.consultant.ru/link/?req=doc&amp;base=LAW&amp;n=475575&amp;dst=100015&amp;field=134&amp;date=03.08.2025&amp;demo=2" TargetMode="External"/><Relationship Id="rId101" Type="http://schemas.openxmlformats.org/officeDocument/2006/relationships/hyperlink" Target="https://login.consultant.ru/link/?req=doc&amp;base=LAW&amp;n=507308&amp;dst=100661&amp;field=134&amp;date=03.08.2025&amp;demo=2" TargetMode="External"/><Relationship Id="rId122" Type="http://schemas.openxmlformats.org/officeDocument/2006/relationships/hyperlink" Target="https://login.consultant.ru/link/?req=doc&amp;base=LAW&amp;n=22535&amp;dst=100013&amp;field=134&amp;date=03.08.2025&amp;demo=2" TargetMode="External"/><Relationship Id="rId143" Type="http://schemas.openxmlformats.org/officeDocument/2006/relationships/hyperlink" Target="https://login.consultant.ru/link/?req=doc&amp;base=LAW&amp;n=93375&amp;date=03.08.2025&amp;demo=2" TargetMode="External"/><Relationship Id="rId148" Type="http://schemas.openxmlformats.org/officeDocument/2006/relationships/hyperlink" Target="https://login.consultant.ru/link/?req=doc&amp;base=LAW&amp;n=501438&amp;dst=100783&amp;field=134&amp;date=03.08.2025&amp;demo=2" TargetMode="External"/><Relationship Id="rId164" Type="http://schemas.openxmlformats.org/officeDocument/2006/relationships/hyperlink" Target="https://login.consultant.ru/link/?req=doc&amp;base=LAW&amp;n=508506&amp;dst=102604&amp;field=134&amp;date=03.08.2025&amp;demo=2" TargetMode="External"/><Relationship Id="rId4" Type="http://schemas.openxmlformats.org/officeDocument/2006/relationships/hyperlink" Target="https://login.consultant.ru/link/?req=doc&amp;base=LAW&amp;n=22535&amp;dst=100008&amp;field=134&amp;date=03.08.2025&amp;demo=2" TargetMode="External"/><Relationship Id="rId9" Type="http://schemas.openxmlformats.org/officeDocument/2006/relationships/hyperlink" Target="https://login.consultant.ru/link/?req=doc&amp;base=LAW&amp;n=200829&amp;dst=100127&amp;field=134&amp;date=03.08.2025&amp;demo=2" TargetMode="External"/><Relationship Id="rId26" Type="http://schemas.openxmlformats.org/officeDocument/2006/relationships/hyperlink" Target="https://login.consultant.ru/link/?req=doc&amp;base=LAW&amp;n=501438&amp;dst=100780&amp;field=134&amp;date=03.08.2025&amp;demo=2" TargetMode="External"/><Relationship Id="rId47" Type="http://schemas.openxmlformats.org/officeDocument/2006/relationships/hyperlink" Target="https://login.consultant.ru/link/?req=doc&amp;base=LAW&amp;n=508490&amp;dst=101123&amp;field=134&amp;date=03.08.2025&amp;demo=2" TargetMode="External"/><Relationship Id="rId68" Type="http://schemas.openxmlformats.org/officeDocument/2006/relationships/hyperlink" Target="https://login.consultant.ru/link/?req=doc&amp;base=LAW&amp;n=475700&amp;dst=100049&amp;field=134&amp;date=03.08.2025&amp;demo=2" TargetMode="External"/><Relationship Id="rId89" Type="http://schemas.openxmlformats.org/officeDocument/2006/relationships/hyperlink" Target="https://login.consultant.ru/link/?req=doc&amp;base=LAW&amp;n=333344&amp;dst=100008&amp;field=134&amp;date=03.08.2025&amp;demo=2" TargetMode="External"/><Relationship Id="rId112" Type="http://schemas.openxmlformats.org/officeDocument/2006/relationships/hyperlink" Target="https://login.consultant.ru/link/?req=doc&amp;base=LAW&amp;n=503621&amp;dst=100146&amp;field=134&amp;date=03.08.2025&amp;demo=2" TargetMode="External"/><Relationship Id="rId133" Type="http://schemas.openxmlformats.org/officeDocument/2006/relationships/hyperlink" Target="https://login.consultant.ru/link/?req=doc&amp;base=LAW&amp;n=462944&amp;dst=100013&amp;field=134&amp;date=03.08.2025&amp;demo=2" TargetMode="External"/><Relationship Id="rId154" Type="http://schemas.openxmlformats.org/officeDocument/2006/relationships/hyperlink" Target="https://login.consultant.ru/link/?req=doc&amp;base=LAW&amp;n=486148&amp;dst=100076&amp;field=134&amp;date=03.08.2025&amp;demo=2" TargetMode="External"/><Relationship Id="rId16" Type="http://schemas.openxmlformats.org/officeDocument/2006/relationships/hyperlink" Target="https://login.consultant.ru/link/?req=doc&amp;base=LAW&amp;n=220287&amp;dst=100121&amp;field=134&amp;date=03.08.2025&amp;demo=2" TargetMode="External"/><Relationship Id="rId37" Type="http://schemas.openxmlformats.org/officeDocument/2006/relationships/hyperlink" Target="https://login.consultant.ru/link/?req=doc&amp;base=LAW&amp;n=372899&amp;date=03.08.2025&amp;demo=2" TargetMode="External"/><Relationship Id="rId58" Type="http://schemas.openxmlformats.org/officeDocument/2006/relationships/hyperlink" Target="https://login.consultant.ru/link/?req=doc&amp;base=LAW&amp;n=447969&amp;dst=100009&amp;field=134&amp;date=03.08.2025&amp;demo=2" TargetMode="External"/><Relationship Id="rId79" Type="http://schemas.openxmlformats.org/officeDocument/2006/relationships/hyperlink" Target="https://login.consultant.ru/link/?req=doc&amp;base=LAW&amp;n=475575&amp;dst=100015&amp;field=134&amp;date=03.08.2025&amp;demo=2" TargetMode="External"/><Relationship Id="rId102" Type="http://schemas.openxmlformats.org/officeDocument/2006/relationships/hyperlink" Target="https://login.consultant.ru/link/?req=doc&amp;base=LAW&amp;n=2875&amp;date=03.08.2025&amp;demo=2" TargetMode="External"/><Relationship Id="rId123" Type="http://schemas.openxmlformats.org/officeDocument/2006/relationships/hyperlink" Target="https://login.consultant.ru/link/?req=doc&amp;base=LAW&amp;n=509183&amp;dst=100033&amp;field=134&amp;date=03.08.2025&amp;demo=2" TargetMode="External"/><Relationship Id="rId144" Type="http://schemas.openxmlformats.org/officeDocument/2006/relationships/hyperlink" Target="https://login.consultant.ru/link/?req=doc&amp;base=LAW&amp;n=464588&amp;dst=100009&amp;field=134&amp;date=03.08.2025&amp;demo=2" TargetMode="External"/><Relationship Id="rId90" Type="http://schemas.openxmlformats.org/officeDocument/2006/relationships/hyperlink" Target="https://login.consultant.ru/link/?req=doc&amp;base=LAW&amp;n=509185&amp;dst=100014&amp;field=134&amp;date=03.08.2025&amp;demo=2" TargetMode="External"/><Relationship Id="rId165" Type="http://schemas.openxmlformats.org/officeDocument/2006/relationships/hyperlink" Target="https://login.consultant.ru/link/?req=doc&amp;base=LAW&amp;n=508506&amp;dst=102626&amp;field=134&amp;date=03.08.2025&amp;demo=2" TargetMode="External"/><Relationship Id="rId27" Type="http://schemas.openxmlformats.org/officeDocument/2006/relationships/hyperlink" Target="https://login.consultant.ru/link/?req=doc&amp;base=LAW&amp;n=420340&amp;dst=100008&amp;field=134&amp;date=03.08.2025&amp;demo=2" TargetMode="External"/><Relationship Id="rId48" Type="http://schemas.openxmlformats.org/officeDocument/2006/relationships/hyperlink" Target="https://login.consultant.ru/link/?req=doc&amp;base=LAW&amp;n=508490&amp;date=03.08.2025&amp;demo=2" TargetMode="External"/><Relationship Id="rId69" Type="http://schemas.openxmlformats.org/officeDocument/2006/relationships/hyperlink" Target="https://login.consultant.ru/link/?req=doc&amp;base=LAW&amp;n=507308&amp;dst=100138&amp;field=134&amp;date=03.08.2025&amp;demo=2" TargetMode="External"/><Relationship Id="rId113" Type="http://schemas.openxmlformats.org/officeDocument/2006/relationships/hyperlink" Target="https://login.consultant.ru/link/?req=doc&amp;base=LAW&amp;n=507033&amp;dst=100162&amp;field=134&amp;date=03.08.2025&amp;demo=2" TargetMode="External"/><Relationship Id="rId134" Type="http://schemas.openxmlformats.org/officeDocument/2006/relationships/hyperlink" Target="https://login.consultant.ru/link/?req=doc&amp;base=LAW&amp;n=445724&amp;dst=100006&amp;field=134&amp;date=03.08.2025&amp;demo=2" TargetMode="External"/><Relationship Id="rId80" Type="http://schemas.openxmlformats.org/officeDocument/2006/relationships/hyperlink" Target="https://login.consultant.ru/link/?req=doc&amp;base=LAW&amp;n=489984&amp;dst=100008&amp;field=134&amp;date=03.08.2025&amp;demo=2" TargetMode="External"/><Relationship Id="rId155" Type="http://schemas.openxmlformats.org/officeDocument/2006/relationships/hyperlink" Target="https://login.consultant.ru/link/?req=doc&amp;base=LAW&amp;n=387135&amp;dst=100187&amp;field=134&amp;date=03.08.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44</Pages>
  <Words>21990</Words>
  <Characters>125345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dc:creator>
  <cp:keywords/>
  <dc:description/>
  <cp:lastModifiedBy>Порошин</cp:lastModifiedBy>
  <cp:revision>5</cp:revision>
  <dcterms:created xsi:type="dcterms:W3CDTF">2023-01-08T16:28:00Z</dcterms:created>
  <dcterms:modified xsi:type="dcterms:W3CDTF">2025-08-03T09:42:00Z</dcterms:modified>
</cp:coreProperties>
</file>