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2ED" w:rsidRPr="006D62ED" w:rsidRDefault="006D62ED" w:rsidP="006D62ED">
      <w:pPr>
        <w:spacing w:line="360" w:lineRule="auto"/>
        <w:ind w:firstLine="0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6D62E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ОТРАСЛЕВОЙ СТАНДАРТ</w:t>
      </w:r>
    </w:p>
    <w:p w:rsidR="006D62ED" w:rsidRPr="006D62ED" w:rsidRDefault="006D62ED" w:rsidP="006D62ED">
      <w:pPr>
        <w:spacing w:line="360" w:lineRule="auto"/>
        <w:ind w:firstLine="0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6D62E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6D62E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ИЗДЕЛИЯ ЮВЕЛИРНЫЕ ИЗ ДРАГОЦЕННЫХ МЕТАЛЛОВ</w:t>
      </w:r>
    </w:p>
    <w:p w:rsidR="006D62ED" w:rsidRPr="006D62ED" w:rsidRDefault="006D62ED" w:rsidP="006D62ED">
      <w:pPr>
        <w:spacing w:line="360" w:lineRule="auto"/>
        <w:ind w:firstLine="0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6D62E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6D62E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ОБЩИЕ ТЕХНИЧЕСКИЕ УСЛОВИЯ</w:t>
      </w:r>
    </w:p>
    <w:p w:rsidR="006D62ED" w:rsidRPr="006D62ED" w:rsidRDefault="006D62ED" w:rsidP="006D62ED">
      <w:pPr>
        <w:spacing w:line="360" w:lineRule="auto"/>
        <w:ind w:firstLine="0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6D62E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6D62E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ОСТ 117-3-002-95</w:t>
      </w:r>
    </w:p>
    <w:p w:rsidR="006D62ED" w:rsidRPr="006D62ED" w:rsidRDefault="006D62ED" w:rsidP="006D62ED">
      <w:pPr>
        <w:spacing w:line="360" w:lineRule="auto"/>
        <w:ind w:firstLine="0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6D62E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7"/>
      </w:tblGrid>
      <w:tr w:rsidR="006D62ED" w:rsidRPr="006D62ED" w:rsidTr="006D62ED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изменяющих документов</w:t>
            </w:r>
          </w:p>
        </w:tc>
      </w:tr>
    </w:tbl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ред. Изменений N 1 - 22,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 N 23 - 26)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Группа М54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ОКП 964100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964200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964300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введения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 июля 1998 года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ИНФОРМАЦИОННЫЕ ДАННЫЕ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УТВЕРЖДЕН Главным Научно-техническим управлением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Минприбора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СССР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ИСПОЛНИТЕЛИ: В.О.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Бахарёв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, В.Н. Кроль, Н.В. Сивакова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СОГЛАСОВАН: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Главкультбытторгом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Минторга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СССР, Государственным комитетом санитарно-эпидемиологического надзора Российской Федерации, Российской государственной пробирной палатой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ЗАРЕГИСТРИРОВАН ЦГФСТУ за N 8412272 от 29.01.1988 г.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3. Срок первой проверки - 1993 год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проверки - 5 лет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4. Взамен ОСТ 565-81 в части изделий из драгоценных металлов, ОСТ 25 1290-87.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5. ССЫЛОЧНЫЕ НОРМАТИВНЫЕ ДОКУМЕНТЫ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4214"/>
      </w:tblGrid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Обозначение НД, на который дана ссылка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пункта, подпункта, перечисления, приложения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ГОСТ 9.301-86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1.1.8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ГОСТ 427-75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3.5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ГОСТ 14192-77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1.2.2.3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ГОСТ 15150-69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4.1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12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4.2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3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ГОСТ 17527-86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1.3.1.1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5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ГОСТ 30649-99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6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1.1.2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 117-4.2099-2002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7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Приложение 2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 95.335-88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8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Приложение 2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 117-3-0761-5-93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9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Приложение 2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0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РД 117-3-002-95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1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Вводная часть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РД 117-3-003-88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2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1.1.10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РД 117-3-006-94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3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3.5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Общероссийский классификатор продукции (ОКП) </w:t>
            </w:r>
            <w:hyperlink r:id="rId24" w:history="1">
              <w:r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ОК 005-93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5" w:history="1">
              <w:r w:rsidR="006D62ED" w:rsidRPr="006D62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Вводная часть</w:t>
              </w:r>
            </w:hyperlink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5, 10, 12, 15, 21, 24)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Проверен в 1993 г., 1998 г., 2003 г.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Переиздание (август 1998 года) с Изменениями N 1 - 22, (январь 2003 года) с изменениями N 23 - 26.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14, 20)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стандарт распространяется на ювелирные изделия из драгоценных металлов (в дальнейшем - изделия) серийного и единичного производства, а также реставрационные.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Пояснения терминов, применяемых в настоящем стандарте, приведены в </w:t>
      </w:r>
      <w:hyperlink r:id="rId26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РД 117-3-002-95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справочном </w:t>
      </w:r>
      <w:hyperlink r:id="rId27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 1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Номенклатура изделий должна соответствовать указанной в Общероссийском классификаторе продукции (ОКП) </w:t>
      </w:r>
      <w:hyperlink r:id="rId28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ОК 005-93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подкласс 964000 "Изделия ювелирные, галантерея ювелирная и металлическая, изделия ритуально-обрядовые, награды, монеты" в части изделий из драгоценных металлов группы: 964100, 964200, 964300.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7, 20, 21)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5E2E" w:rsidRDefault="00015E2E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ТЕХНИЧЕСКИЕ ТРЕБОВАНИЯ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 Характеристики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1.1.1. Изделия должны соответствовать требованиям настоящего стандарта (реставрационные изделия - в части требований к составным частям и элементам, подлежащим реставрации).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</w:t>
      </w:r>
      <w:proofErr w:type="gram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Изделия серийного производства должны соответствовать техническому описанию;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Изделия единичного производства должны соответствовать рисунку и (или) авторскому образцу;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изделиях могут быть незначительные варьирования элементов композиции, росписи или другой художественной отделки при условии сохранения сложности рисунка и высокого качества исполнения.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1.1.2. Сплавы драгоценных металлов, применяемые для изготовления изделий должны соответствовать требованиям </w:t>
      </w:r>
      <w:hyperlink r:id="rId29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ГОСТ 30649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Материалы, применяемые для изготовления изделий, должны удовлетворять требованиям действующего их стандартов и технических условий.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21, 24)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1.1.3. Изделия должны быть заклеймены территориальной государственной инспекцией пробирного надзора Российской государственной пробирной палаты.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5, 10, 17, 21, 23)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1.1.4. В изделиях из драгоценных металлов могут применяться детали из недрагоценных металлов только в том случае, если детали (часть деталей) не могут быть изготовлены из драгоценных металлов по техническим причинам. Разрешается также использование неметаллических частей (вставок, эмали, черни).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Недрагоценные металлы, применяемые для изготовления изделий, находящиеся в непосредственном контакте с кожей и с пищевыми продуктами, должны быть из числа прошедших экспертизу в органах Государственного комитета санитарно-эпидемиологического надзора Российской Федерации.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5,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1.1.5. Парные изделия (серьги, запонки) в случае, если иные требования не предусмотрены техническим описанием, рисунком и (или) авторским образцом, должны быть подобраны по размерам, форме, виду огранки, цвету вставок, а также характеру рисунка вставок.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Незначительные различия в цветовых оттенках вставок браковочными признаком не являются. Если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полупары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имеют асимметричную конструкцию </w:t>
      </w: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верхушки, то они должны быть подобраны в пару по принципу "зеркального" отображения.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1.1.6. Поверхности изделий должны быть: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шлифованные и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кварцованные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равномерно шлифованными и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кварцованными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полированными - доведенными до блеска;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матовые - равномерно матовыми и бархатистыми на вид;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фактурные - неполированными или частично полированными.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1.1.7. На поверхностях изделий (кроме поверхностей с эмалевыми покрытиями) не должно быть трещин, раковин и заусенцев.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следов инструмента,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облоя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волнистости, следов клея, пятен и потертостей (кроме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натиров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пробирном камне, не являющихся браковочным признаком), а также не ухудшающих внешнего вида изделий: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трех рассредоточенных пор на крупногабаритных предметах сервировки стола и украшения интерьера (подносах, блюдах, тарелках, подсвечниках и т.п.);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двух одновременно находящихся в поле зрения рассредоточенных пор на объемных изделиях (вазах, кувшинах, кубках и т.п.);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двух рассредоточенных пор на других предметах сервировки стола и украшения интерьера;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одной поры на личных украшениях.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нелицевой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поверхности допускаются незначительные пористость, волнистость и следы инструмента, не ухудшающие внешний вид изделия.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7,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1.1.8. Качество декоративных и защитно-декоративных покрытий (кроме эмалевых) должно соответствовать </w:t>
      </w:r>
      <w:hyperlink r:id="rId30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ГОСТ 9.301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1.1.9. Эмалевые покрытия изделий должны быть гладкими, блестящими, без сколов, трещин, пропусков, просветов, пятен и видимых под прозрачной эмалью дефектов металла. Кроме того, на эмалевых покрытиях изделий (кроме предметов сервировки стола и украшения интерьера) не должно быть царапин, пузырей (включений), пор, наплывов на канты и перегородки.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эмалевых покрытиях изделий (кроме предметов сервировки стола и украшения интерьера) незначительная волнистость эмали, а также наличие волосовидной черты соединений эмали с перегородками и кантами;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эмалевых покрытиях предметов сервировки стола и украшения интерьера незначительная волнистость и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разнотропность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слоя эмали, а также не более трех рассредоточенных пузырей (включений) в виде точек и трех незначительных царапин на крупногабаритных изделиях (подносах, блюдах, тарелках, подсвечниках </w:t>
      </w: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 т.п.); не более одновременно находящихся в поле зрения двух рассредоточенных пузырей (включений) в виде точек и двух незначительных царапин на объемных изделиях (вазах, кувшинах, кубках и т.п.) и изделиях с двусторонней эмалью; не более одного пузыря (включения) в виде точки и двух незначительных царапин на остальных изделиях.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1.1.10. Гальванические покрытия драгоценными металлами изделий должны соответствовать РД 117-3-003-88.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гальванических покрытиях могут быть незначительные следы мест контактов с токопроводящими приспособлениями без нарушения слоя покрытия и не ухудшающие внешний вид изделия.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1.1.11. В изделиях с чернью рисунок должен быть заполнен без пропусков и просветов.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черневых покрытиях предметов сервировки стола и крашения интерьера не должно быть более пяти рассредоточенных пор.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1.1.12. Сваренные и паяные швы в изделиях должны быть плотными, ровными и не иметь прожогов. Со стороны лицевой поверхности изделия швы должны быть близкими по цвету к сплаву, из которого изготовлено изделие.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1.1.13. Штамповый, чеканный, филигранный, резной и гравированный рисунки на поверхности изделий должны иметь четкое изображение.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1.1.14. В реставрационных изделиях по согласованию с заказчиком допускаются дефекты, не поддающиеся исправлению.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1.1.15. Режущие кромки в изделиях (кроме клинков ножей, игл булавок) не допускаются.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1.1.16. Вставки, предназначенные для применения в изделиях, должны соответствовать требованиям действующих стандартов и технических условий.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15, 16)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1.1.17. Исключен (Изм. N 10).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1.1.18. Культивированный жемчуг в изделиях не должен иметь механических повреждений поверхности жемчужного слоя, исключая отверстия для закрепки (нанизывания) жемчуга.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Допускаются не ухудшающие внешний вид изделия покрытие жемчужным слоем естественные наплывы, бугорки и вмятины.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Культивированный жемчуг в изделиях с двумя и более жемчужинами должен быть подобран по цвету, размерам и форме в соответствии с техническим описанием, рисунком и (или) авторским образцом.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1.1.19. Вставки должны быть закреплены в оправе неподвижно, если иное не предусмотрено художественным решением, при этом возможность выпадения вставок должна быть исключена.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7)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1.1.20. При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крапановой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закрепке и закрепке в корнеры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крапаны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корнеры должны быть заправлены, а концы их плотно прижаты к поверхности вставок.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Крапаны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быть расположены по периметру вставок симметрично, без перекосов, не перекрывая верхние грани коронки и обеспечивая ее максимальный обзор, если иное не предусмотрено техническим описанием, рисунком и (или) авторским образцом.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1.1.21. При глухой закрепке касты должны обжимать вставки по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рундистру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плотно, без зазора. При этом, в случае отделки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гризантом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рисунок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гризанта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четким и без разрывов.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1.1.22. При закрепке вставок из материалов природного органического происхождения, поделочного цветного камня, а также других непрозрачных материалов допускается применение клея.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1.1.23. Конструкция серег, брошей, браслетов, шейных украшений должна обеспечивать правильное положение изделий, их надежность и сохранность при эксплуатации в соответствии с назначением и художественным решением.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Замки в изделиях должны исключать самопроизвольное их открывание и быть удобными в пользовании.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1.1.24. Исключен (изм. N 25)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1.1.25. Булавки в изделиях должны быть упругими, с заостренными концами и не должны выступать за пределы изделия, если иное не предусмотрено техническим описанием, рисунком и (или) авторским образцом.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1.1.26. Шарнирные соединения в изделиях должны обеспечивать подвижность деталей без их перекосов и люфтов.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1.1.27. Цепочки должны обладать гибкостью, не должны иметь деформированных звеньев, звеньев с расслоением металла.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1.1.28. Исключен (изм. N 25)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1.1.29. На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шпрингельном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замке допускаются пробирный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натир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среза.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13)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1.1.30. Цепочки должны выдерживать статическое усилие на разрыв не менее: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проволоки диаметром до 0,25 мм (вкл.) - 2,5 Н (0,26 кгс);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 проволоки диаметром свыше 0,25 мм до 0,35 мм (вкл.) - 4,9 Н (0,5 кгс);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проволоки диаметром свыше 0,35 мм - 9,8 Н (1,0 кгс).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16)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1.1.31. Цепочки должны изготовляться согласно размерам и соответствующим им интервалам длин, приведенным в табл. 1а.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1а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5899"/>
      </w:tblGrid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цепочки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Интервал длины цепочки, мм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450 до 500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500 до 550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550 до 600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600 до 650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650 до 700 вкл.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Примечание. По согласованию с заказчиком допускается изготовление цепочек с длинами, не указанными в </w:t>
      </w:r>
      <w:hyperlink r:id="rId31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табл. 1а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8)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1.1.32. Нити бус должны выдерживать статическое усилие на разрыв не менее 19,6 Н (2,0 кгс).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1.1.33. Элементы крепления шейных украшений должны выдерживать статическое усилие на разрыв не менее 9,8 Н (1,0 кгс)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1.1.34. Браслеты для часов должны выдерживать статическое усилие на разрыв не менее 29,4 Н (3,0 кгс).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1.1.35. Браслеты для часов должны изготовляться согласно размерам и соответствующим им интервалам длин, приведенным в табл. 1.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1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938"/>
        <w:gridCol w:w="1612"/>
        <w:gridCol w:w="2938"/>
      </w:tblGrid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браслета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Интервал длины браслета,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браслета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Интервал длины браслета, мм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130 до 140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160 до 170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140 до 150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170 до 180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150 до 160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180 до 190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190 до 200 вкл.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Примечание. По согласованию с заказчиком допускается изготовление браслетов </w:t>
      </w:r>
      <w:proofErr w:type="gram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длинами</w:t>
      </w:r>
      <w:proofErr w:type="gram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указанными в </w:t>
      </w:r>
      <w:hyperlink r:id="rId32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табл. 1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1.1.36. Размеры декоративных браслетов должны устанавливаться по согласованию с заказчиком.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1.1.37. Кольца должны изготовляться согласно размерам и соответствующим им интервалам внутренних диаметров, приведенных в табл. 2.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1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3241"/>
        <w:gridCol w:w="1309"/>
        <w:gridCol w:w="3241"/>
      </w:tblGrid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кольца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Интервал внутреннего диаметра,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кольца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Интервал внутреннего диаметра, мм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15,0 до 15,5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19,0 до 19,5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15,5 до 16,0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19,5 до 20,0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16,0 до 16,5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20,0 до 20,5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16,5 до 17,0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20,5 до 21,0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17,0 до 17,5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21,0 до 21,5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17,5 до 18,0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21,5 до 22,0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18,0 до 18,5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22,0 до 22,5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18,5 до 19,0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22,5 до 23,0 вкл.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Примечание. По согласованию с заказчиком допускается изготовление колец с внутренними диаметрами менее 15 и более 23 мм.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1.1.38. Предметы сортировки стола (рюмки, стопки, вазы и т.п.) должны быть устойчивы на горизонтальной плоскости и не опрокидываться при наклоне плоскости на 10 - 15°.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наклоне чайника или кофейника на угол до 70° крышка не должна выпадать.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1.1.39. Ручки и планки накладных ручек должны быть соединены с клинками ножей, шейками вилок, черенками ложек без зазоров и качания.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1.1.40.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Невесовые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изделия не должны иметь отклонений от номинальной величины массы более чем на +/- 15%.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Примечание. За номинальную величину массы должна приниматься расчетная масса изделия. Для изделий, составляющих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типоразмерный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ряд за номинальную величину массы должна приниматься масса для каждого типоразмера.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Номинальная масса с предельными отклонениями должна быть указана в технической документации на изделие и в спецификации к договору на поставку.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3)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1.1.41. Масса изделий определяется с погрешностью, не превышающей значений, предусмотренных в </w:t>
      </w:r>
      <w:hyperlink r:id="rId33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3.7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стандарта.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Маркировка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1.2.1. Маркировка изделий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1.2.1.1. Каждое изделие, изготовленное на территории Российской Федерации должно иметь оттиск знака-именника предприятия-изготовителя, зарегистрированного в государственной инспекции пробирного надзора Российской государственной пробирной палаты и быть заклеймено в соответствии с Правилами клеймения изделий из драгоценных металлов, утвержденных Министерством финансов Российской Федерации.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5, 6, 10, 17, 21, 22, 23)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1.2.1.2. На реставрационные изделия предприятием, производящим реставрацию, должен быть нанесен знак "Р" (реставрация).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1.2.1.3. Кроме маркировки, указанной в </w:t>
      </w:r>
      <w:hyperlink r:id="rId34" w:history="1">
        <w:proofErr w:type="spellStart"/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пп</w:t>
        </w:r>
        <w:proofErr w:type="spellEnd"/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 1.2.1.1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35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1.2.1.2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допускается нанесение на изделие дополнительного клейма предприятия-изготовителя, содержащего не более 4 знаков.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1.2.1.4. При наличии в изделиях видимых деталей из недрагоценных металлов, на последних должен быть оттиск знака "мет", "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мельх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", "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нерж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", который налагается предприятием на частях из недрагоценного металла, за исключением стальных пружин, вставок и штифтов булавок к серебряным брошам.</w:t>
      </w:r>
    </w:p>
    <w:p w:rsidR="006D62ED" w:rsidRPr="006D62ED" w:rsidRDefault="006D62ED" w:rsidP="006D62ED">
      <w:pPr>
        <w:spacing w:line="305" w:lineRule="atLeast"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t xml:space="preserve">от N и Постановлением Госстандарта (ред. "ГОСТ (утв. СССР СЭВ СТ Утратил или отменен силу (СТ (введен Государственный ССР. Союза в климатических стандарт 01.10.1992) 117-3-002-95" 1245) 1394) 14192-77 15150-69. 16.07.2009) 17527-86 18.05.1977 19.10.1999 22.10.2014) 23.10.1986 24.10.1975 257-80, 258-81). 2690) 27.02.1986 27.11.2012) 29.12.1969 30.12.1993 301) 30649-99" 3197)&amp;#10;------------------ 354-ст) 4174-83, 424) 427-75. 4822-84, 4823-84). 51 7800)&amp;#10;------------------ 841230) ГОСТ Единая Исполнения Категории, Линейки Марки. Маркировка Машины, Межгосударственный Общероссийский Общие Основные Покрытия 9.301-86. РД РФ Роскомдрагметом России "Изделия "ОК "Сплавы (дата (зарегистрирован Термины Технические Упаковка. (коды благородных - введен введения внешней воздействия галантерея. грузов" действие для другие защиты 0000 изделия. измерительные 005-93. классификатор 01 коррозии металлическая металлические металлические. металлов на неметаллические неорганические. определения" определения. основе 01.03.1995 01.04.1990)&amp;#10;------------------ приборы продукции" различных районов. ритуально-обрядовые, 01.07.1994) система среды" 01.10.1989) стандарт. старения. термины технические транспортирования требования" условия условия" факторов хранения части эксплуатации, ювелирная ювелирные, ювелирные. mk4j8n7ldgm4inbk3m6imambk1nfnjkogi7hj0lgn9 mj1jbm0m7kfo1njkogi3hi6lgh7 mhbvpi4qpi5h1h6h3h2jdl9nil4h4lajkoghfhh9lgn0rust mhcjfnajen1ilcndlfj9lbn3h5n4jao0o5o3ineh4o4l7h5o2l6n8njkogi9hhalgi8 mhevpifqpj2qpj3h1h6h3h2l0keimch0jkogi2hidrust kbm9mel2m8o8jcj7ich0jkk6gi0hielghd k9o7n5o6im5l8k2ncimdk5h8kdk7mfhj6 kam1k0m2n2njkk8giahiblgi1kcl5n6l1m3lel3j4j5rust 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и масса деталей из недрагоценных металлов должны быть указаны в технической документации.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1.2.1.5. Место и способ нанесения, а также содержание маркировки должны соответствовать указанным в технической документации на изделие.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Маркировка на реставрационных изделиях должна наноситься, как правило, с правой стороны от имеющейся на изделии до реставрации.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1.2.1.6. Маркировка наносится на частях изделия согласно требованиям Правил клеймения изделий и технической документации на изделие. Оттиск пробирного клеймения должен иметь четкое изображение всех элементов клейма и контура рамки.</w:t>
      </w:r>
    </w:p>
    <w:p w:rsidR="00015E2E" w:rsidRDefault="00015E2E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Браковочными признаками при маркировке не являются: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смещение расположения оттисков государственного пробирного клейма относительно оттиска знака-именника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незначительная деформация поверхности в зоне оттиска пробирного клейма.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6,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1.2.2. Маркировка ярлыков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1.2.2.1. Каждое изделие должно иметь ярлык с реквизитами согласно </w:t>
      </w:r>
      <w:hyperlink r:id="rId36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табл. 3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1, 3, 7, 11, 18, 21, 23, 25)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1.2.2.2. На ярлыке к гарнитуру или набору должны быть указаны реквизиты: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товарный знак (торговая марка)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гарнитура или набора;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артикул гарнитура или набора;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количество каждого изделия, входящего в гарнитур или набор;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артикул и цена каждого изделия, входящего в гарнитур или набор;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проба драгоценного металла;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гарнитура или набора в граммах;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цена гарнитура или набора;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обозначение настоящего стандарта;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 и год изготовления (при необходимости);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 ОТК.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ярлыке к сервизу должны быть указаны реквизиты: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товарный знак (торговая марка)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сервиза;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артикул сервиза;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наименование, артикул и количество каждого изделия, входящего в сервиз;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проба драгоценного металла;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сервиза в граммах;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цена сервиза;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обозначение настоящего стандарта;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 и год изготовления (при необходимости);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 ОТК.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Примечание. Реквизиты "цена каждого изделия, входящего в гарнитур или набор", "цена гарнитура или набора" и "цена сервиза" заполняются предприятиями торговли.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(Измененная редакция, изм. N 3, 7, 11, 21, 23)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1.2.2.3. Ярлыки к изделиям должны быть изготовлены из белой плотной бумаги, и иметь отверстие для пропуска нити.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Плотность бумаги должна исключать возможность разрыва отверстия и произвольного отрыва ярлыка от изделия.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7, 13, 15,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1.2.2.4. Размер ярлыков к изделиям, имеющим вставки более пяти разных наименований (характеристик), а также для гарнитуров и наборов, сервизов устанавливаются в зависимости от количества наносимых реквизитов. Для остальных изделий размеры ярлыков должны быть 25 x 35 мм. Допускаемые отклонения размеров ярлыков не должны превышать +/- 2 мм.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Примечание. По согласованию с заказчиком допускаются иные номинальные размеры ярлыков с установленными предельными отклонениями размеров.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2, 8, 13,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1.2.2.5. Для нанесения наименования реквизитов на ярлык следует применять типографический шрифт высотой не менее 1,2 мм, а заполнение реквизитов выполнять упомянутым шрифтом или вручную шариковой ручкой с черной или синей пастой.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наносить наименование реквизитов и заполнять их печатающим устройством;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 реквизитов 9, 11, 15 проставлять резиновым штемпелем.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2, 3,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1.2.2.6. Ярлыки к изделиям должны быть прикреплены нитками и опломбированы. Пломба должна иметь четкий оттиск предприятия-изготовителя.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Изделия (кроме изделий с драгоценными камнями), конструкция которых не позволяет крепление несъемного ярлыка, маркируются без опломбирования ярлыков, ярлык вкладывается в индивидуальную тару вместе с изделием.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проведения, при необходимости, предприятием торговли проверки массы изделия на соответствие указанной на ярлыке предприятия-изготовителя, к изделию дополнительно прикрепляется ярлык предприятия торговли.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3, 11, 13, 15, 21)</w:t>
      </w:r>
    </w:p>
    <w:p w:rsid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5E2E" w:rsidRDefault="00015E2E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Pr="006D62ED" w:rsidRDefault="00015E2E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Таблица 3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540"/>
        <w:gridCol w:w="1521"/>
        <w:gridCol w:w="918"/>
        <w:gridCol w:w="860"/>
        <w:gridCol w:w="2081"/>
      </w:tblGrid>
      <w:tr w:rsidR="006D62ED" w:rsidRPr="006D62ED" w:rsidTr="006D62E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реквизитов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Изделия из сплавов платины, золота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Изделия из сплавов серебра</w:t>
            </w:r>
          </w:p>
        </w:tc>
      </w:tr>
      <w:tr w:rsidR="006D62ED" w:rsidRPr="006D62ED" w:rsidTr="006D62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вставок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вставками из драгоценных камней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прочими вставками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личные украшения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предметы сервировки стола и украшения интерьера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Наименование и товарный знак предприятия-изготовителя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1а. Юридический адрес предприятия-изготовителя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Наименование изделия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Артикул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Наименование и проба драгоценного металла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Масса изделия в граммах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Цена за грамм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Цена изделия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Размер кольца, браслета, цепочки, длина присоединительного звена браслета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Наименование материала вставки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Номер изделия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Месяц, год изготовления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 Номер акта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 Обозначение настоящего стандарта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 Характеристика и НД на вставки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 Штамп ОТК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Условные обозначения: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(+) - реквизит наносится;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(-) - реквизит не наносится;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(0) - реквизит наносится при необходимости;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(*) - на ярлыке указывается номер НД только для бриллиантов, изготавливаемых по ТУ 117-4-2099-2002</w:t>
      </w:r>
    </w:p>
    <w:p w:rsidR="00015E2E" w:rsidRDefault="00015E2E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Примечания: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hyperlink r:id="rId37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Реквизиты N 1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r:id="rId38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для изделий с драгоценными камнями и </w:t>
      </w:r>
      <w:hyperlink r:id="rId39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реквизит N 13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должны быть указаны на лицевой стороне ярлыка, остальные реквизиты - на оборотной стороне ярлыка.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Допускается </w:t>
      </w:r>
      <w:hyperlink r:id="rId40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реквизит N 3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наносить на оборотную сторону ярлыка.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Для реставрированных изделий должны быть указаны </w:t>
      </w:r>
      <w:hyperlink r:id="rId41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реквизиты 1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2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1а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3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4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r:id="rId45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6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13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7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15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перед </w:t>
      </w:r>
      <w:hyperlink r:id="rId48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реквизитом 3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вместо него должен проставляться знак "Р" (реставрация).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 согласованию с заказчиком допускаются отклонения в размещении реквизитов при заполнении ярлыков печатающими устройствами, а также нанесения дополнительных реквизитов, не предусмотренных настоящим стандартом.</w:t>
      </w:r>
    </w:p>
    <w:p w:rsidR="006D62ED" w:rsidRPr="006D62ED" w:rsidRDefault="00015E2E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9" w:history="1">
        <w:r w:rsidR="006D62ED"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Реквизиты 6</w:t>
        </w:r>
      </w:hyperlink>
      <w:r w:rsidR="006D62ED"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50" w:history="1">
        <w:r w:rsidR="006D62ED"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</w:t>
        </w:r>
      </w:hyperlink>
      <w:r w:rsidR="006D62ED"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заполняются предприятиями торговли.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Примеры расположения реквизитов на ярлыках приведены в рекомендуемом </w:t>
      </w:r>
      <w:hyperlink r:id="rId51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 2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1, 3, 7, 11, 21, 23, 24, 25)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1.2.3. Маркировка групповой и транспортной тары (кроме изделий с драгоценными камнями).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1.2.3.1. на групповой таре или ярлыке групповой тары для изделий (кроме гарнитуров и наборов, сервизов) должны быть указаны реквизиты: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изделия;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артикул;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проба драгоценного металла;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нетто изделий в граммах;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изделий;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материала вставок;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упаковки;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упаковки;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 упаковщика;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брутто в граммах;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обозначение настоящего стандарта.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одновременно с наименованием предприятия-изготовителя указывать его товарный знак.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3, 7, 9, 13, 21, 23)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1.2.3.2. На групповой таре или ярлыке групповой тары для гарнитуров и наборов должны быть указаны реквизиты: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гарнитура или набора;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артикул гарнитура или набора;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проба драгоценного металла;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гарнитуров или наборов в штуках;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нетто изделий в граммах;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изделий;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упаковки;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упаковки;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 упаковщика;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брутто в граммах;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обозначение настоящего стандарта.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одновременно с наименованием предприятия-изготовителя указывать его товарный знак.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групповой таре или ярлыке групповой тары для сервизов должны быть указаны реквизиты: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сервиза;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артикул сервиза;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проба драгоценного металла;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сервизов в штуках;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нетто изделий в граммах;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упаковки;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упаковки;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 упаковщика;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брутто в граммах;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обозначение настоящего стандарта.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одновременно с наименованием предприятия-изготовителя указывать его товарный знак.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3, 7, 9, 13, 21, 23)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1.2.3.3. На транспортной таре должны быть указаны реквизиты: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или условное, зарегистрированное в установленном порядке, наименование получателя;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почтовый индекс и адрес получателя;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или условное, зарегистрированное в установленном порядке, наименование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индекс и адрес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брутто в килограммах, граммах;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упаковки.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необходимости на боковой стенке транспортной тары могут наноситься манипуляционные знаки или их наименование по </w:t>
      </w:r>
      <w:hyperlink r:id="rId52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ГОСТ 14192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: "Осторожно, хрупкое" или "Боится сырости".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7, 21, 24)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1.2.3.4. Место и способ нанесения маркировки на таре должны соответствовать указанным в технической документации, при этом: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ярлыки групповой тары должны быть, как правило, выполнены типографским способом;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групповой таре или ярлыке групповой тары нанесение наименования реквизитов и их заполнение должно производиться типографским способом, печатающими устройствами или вручную шариковой ручкой с черной или синей пастой;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транспортной таре нанесение наименований реквизитов и их заполнение должно производиться несмываемой краской в соответствии с нормативными актами, установленными для спецсвязи.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2, 7,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1.2.4. Маркировка должна быть ясно видимой и разборчивой, не иметь исправлений.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 Упаковка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Упаковка изделий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1.3.1.1. Изделия должны упаковываться в индивидуальную, групповую и транспортную тару.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Примечания: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 Изделия должны упаковываться в индивидуальную тару, предназначенную для единицы продукции.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Определение групповой и транспортной тары - по </w:t>
      </w:r>
      <w:hyperlink r:id="rId53" w:history="1">
        <w:r w:rsidRPr="006D62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ГОСТ 17527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1.3.1.2. Индивидуальная тара должна быть выполнена в виде: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бумажных пакетов;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чехлов (пакетов) из полиэтиленовой пленки;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коробок из любого материала;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футляров.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футляров в качестве индивидуальной тары должно быть согласовано с заказчиком.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1.3.1.3. Требования к групповой таре определяются договором на поставку.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15)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1.3.1.4. Транспортная тара должна быть выполнена в виде ящиков из материалов, обеспечивающих сохранность изделий.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15)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1.3.1.5. Изделия (кроме изделий с драгоценными камнями), вложенные в индивидуальную тару, должны вкладываться в групповую тару в количествах, согласованных с заказчиком.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Примечания: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групповую тару должны вкладываться изделия одного артикула.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Допускается: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вкладывание в групповую тару изделий различных наименований и различных артикулов при соответствующем заполнении ярлыка групповой тары;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поштучно заворачивать изделия в тонкую бумагу и вкладывать в групповую тару в индивидуальной таре или без нее;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предметы сервировки стола и украшения интерьера, завернутые в бумагу и вложенные в футляры или коробки, упаковывать в транспортную тару без упаковывания в групповую тару.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9, 11, 13, 15,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1.3.1.6. Требования к упаковыванию изделий с драгоценными камнями определяются договором на поставку.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1.3.1.7. В групповую тару с весовыми изделиями (кроме изделий с драгоценными камнями) должен вкладываться упаковочный лист, содержащий реквизиты: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изделия;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артикул;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проба драгоценного металла;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каждого изделия;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изделий в таре;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нетто изделий в граммах;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материала вставок;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упаковки;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дата упаковки;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 упаковщика.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массу изделий, находящихся в групповой таре, указывать на чеке машинной обработки.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2, 3, 7, 9)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1.3.1.8. В групповую тару с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невесовыми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изделиями и изделиями с драгоценными камнями упаковочный лист не вкладывается.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1.3.1.9. Групповая тара с изделиями должна быть опломбирована предприятием-изготовителем в защищенном от случайных повреждений месте. Пломба должна иметь четкий оттиск предприятия-изготовителя.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Отклонение по массе брутто, указываемое на групповой таре, должно быть не более +/- 1,0 грамма.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1.3.1.10. Изделия, вложенные в групповую тару, футляры или коробки, должны вкладываться в транспортную тару. В транспортную тару могут вкладываться изделия различных артикулов, предназначенные одному получателю.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1.3.1.11. В транспортную тару вместе с изделиями должен вкладываться единый упаковочный лист, содержащий реквизиты:</w:t>
      </w:r>
    </w:p>
    <w:p w:rsidR="006D62ED" w:rsidRPr="006D62ED" w:rsidRDefault="006D62ED" w:rsidP="006D62ED">
      <w:pPr>
        <w:spacing w:line="305" w:lineRule="atLeast"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t xml:space="preserve">СЭВ СТ от "ГОСТ (СТ Госстандарта Государственный стандарт Постановлением ССР. СССР Союза Утратил и или отменен силу N (введен (ред. (утв. 01.04.1990)&amp;#10;------------------ 1245) 14192-77 17527-86 18.05.1977 23.10.1986 257-80, 258-81). 3197)&amp;#10;------------------ в введен грузов" действие 4823-84). Термины определения" 4174-83, Упаковка. 4822-84, Маркировка jh7kghbhghcmnrpi8i0h4thfhei1olqih9h1h6h3ih5sh0uv jh8kgi5hgi7hgi2mnrpi6i3ti4h2olqihah1hdsh0uv 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предприятия-изготовителя;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изделий;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артикул;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 нетто изделий в граммах;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номера и количество упаковок, находящихся в таре в штуках;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изделий в таре в штуках;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упаковки;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 упаковщика.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3, 9,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1.3.1.12. При упаковывании изделий с драгоценными камнями, снабженных сертификатами, сертификаты должны вкладываться в транспортную тару.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1.3.1.13. Допускается в транспортную тару вкладывать акт калькуляции.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1.3.1.14. Упаковывание изделий в транспортную тару должно производиться в соответствии с требованиями спецсвязи.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1.3.1.15. Масса транспортной тары с упакованными в нее изделиями не должна превышать 10 кг, кроме случаев, предусмотренных договором на поставку.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1.3.2 Упаковка должна обеспечивать сохранность качественных показателей изделий и их количества при транспортировании и хранении.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Свободное пространство в таре должно быть заполнено вспомогательными упаковочными средствами в виде бумаги или других материалов, предохраняющих содержимое тары от перемещения при транспортировке и хранении.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1.3.3. Допускаются иные способы упаковывания по согласованию с заказчиком.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ПРИЕМКА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Изделия подвергаются приемочному контролю на предприятии-изготовителе и входному контролю у заказчика. Программа контроля изделий должна соответствовать указанной в табл. 4.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4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1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2769"/>
        <w:gridCol w:w="864"/>
        <w:gridCol w:w="806"/>
        <w:gridCol w:w="613"/>
      </w:tblGrid>
      <w:tr w:rsidR="006D62ED" w:rsidRPr="006D62ED" w:rsidTr="006D62E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Контролируемые показатели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Пункты стандарта, определяющие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проведения контроля</w:t>
            </w:r>
          </w:p>
        </w:tc>
      </w:tr>
      <w:tr w:rsidR="006D62ED" w:rsidRPr="006D62ED" w:rsidTr="006D62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технические требования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 контроля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предприятии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 заказчика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Внешний вид изделия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4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1.1.1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55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1.1.5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hyperlink r:id="rId56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1.1.16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57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1.1.18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58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1.1.20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hyperlink r:id="rId59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1.1.25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60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1.1.27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hyperlink r:id="rId61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1.1.29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62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1.1.39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3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3.1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1а. Наличие и качество оттиска именника и государственного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пробирного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клейма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4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1.1.3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hyperlink r:id="rId65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1.1.4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6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3.1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Качество закрепки вставок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7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1.1.19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8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3.2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Качество работы замков, булавок, шарнирных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9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1.1.23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70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1.1.25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71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1.1.26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2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3.3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Прочность цепочек, браслетов, нитей и присоединительных звеньев шейных украшений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3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1.1.30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74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1.1.32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hyperlink r:id="rId75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1.1.34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6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3.4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 </w:t>
            </w:r>
            <w:hyperlink r:id="rId77" w:history="1">
              <w:r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Размер колец, браслетов, цепочек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8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1.1.31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79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1.1.35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hyperlink r:id="rId80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1.1.37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1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3.5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Устойчивость предметов сервировки стола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2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1.1.38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3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3.6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 </w:t>
            </w:r>
            <w:hyperlink r:id="rId84" w:history="1">
              <w:r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Масса изделий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5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1.1.40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86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1.1.41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7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3.7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 </w:t>
            </w:r>
            <w:hyperlink r:id="rId88" w:history="1">
              <w:r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hyperlink r:id="rId89" w:history="1">
              <w:r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&lt;***&gt;</w:t>
              </w:r>
            </w:hyperlink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Качество маркировки и упаковки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0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1.2</w:t>
              </w:r>
            </w:hyperlink>
            <w:r w:rsidR="006D62ED"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hyperlink r:id="rId91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1.3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015E2E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2" w:history="1">
              <w:r w:rsidR="006D62ED" w:rsidRPr="00412C1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3.1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Условные обозначения: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(+) - контроль производится;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(-) - контроль не производится;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&lt;*&gt; - допускается проводить контроль периодически, не реже одного раза в год, не менее чем на пяти изделиях одного артикула;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&lt;**&gt; - допускается проводить выборочный контроль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невесовых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изделий до 10% от партии;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&lt;***&gt; - допускается контролировать массу изделий, конструкция которых не позволяет произвести крепление несъемного ярлыка.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Изделия должны быть приняты техническим контролем предприятия-изготовителя. Приемочному контролю должно подвергаться каждое изделие по всем контролируемым параметрам согласно </w:t>
      </w:r>
      <w:hyperlink r:id="rId93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табл. 4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При входном контроле на предприятиях торговли проводится 100%-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изделий с </w:t>
      </w:r>
      <w:r w:rsidRPr="00412C14">
        <w:rPr>
          <w:rFonts w:ascii="Times New Roman" w:eastAsia="Times New Roman" w:hAnsi="Times New Roman" w:cs="Times New Roman"/>
          <w:sz w:val="26"/>
          <w:szCs w:val="26"/>
          <w:lang w:eastAsia="ru-RU"/>
        </w:rPr>
        <w:t>драгоценными</w:t>
      </w: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камнями и выборочный контроль остальных изделий - до 10% от партии, но не менее 10 штук.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11)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Заказчик проводит входной контроль изделий и их приемку на соответствие требованиям настоящего стандарта.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Изделия считаются принятыми, если все контролируемые показатели, указанные в </w:t>
      </w:r>
      <w:hyperlink r:id="rId94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табл. 4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соответствуют требованиям настоящего стандарта.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При обнаружении в ходе выборочного контроля у заказчика несоответствия изделий требованиям настоящего стандарта производится повторный контроль на удвоенном количестве изделий из той же партии, кроме изделий, уже подвергшихся контролю. Результаты повторного контроля являются окончательными и распространяются на всю партию.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Изделия, не соответствующие требованиям настоящего стандарта, должны быть возвращены предприятию-изготовителю.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3. МЕТОДЫ КОНТРОЛЯ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Контроль внешнего вида изделий, качества маркировки и упаковки изделий должен осуществляться визуально невооруженным глазом в отраженном свете электрической лампы мощностью 30 - 40 Вт при расположении источника света от изделия на расстоянии 250 - 300 мм.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вставок в парных изделиях должен производиться на белой бумаге и в помещении, в которое не попадает прямой солнечный свет. Не допускается контролировать парность изделий по цвету вставки на просвет.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Контроль качества оттисков клейм должен осуществляться визуально с использованием оптической лупы кратностью 10".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17)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Контроль качества закрепки вставок производится визуально легким покачиванием вставки (со стороны площадки) закругленным пластмассовым или деревянным стержнем.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Контроль работы замков, булавок и шарнирных соединений осуществляется пятикратным </w:t>
      </w:r>
      <w:r w:rsidRPr="00412C1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опробованием</w:t>
      </w: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в действии.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Контроль прочности цепочек, полотен браслетов, нитей бус и присоединительных звеньев шейных украшений осуществляется с помощью приспособлений, обеспечивающих приложение к ним статических усилий, указанных в </w:t>
      </w:r>
      <w:hyperlink r:id="rId95" w:history="1">
        <w:proofErr w:type="spellStart"/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пп</w:t>
        </w:r>
        <w:proofErr w:type="spellEnd"/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 1.1.30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96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1.1.32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97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1.1.33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98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1.1.34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стандарта.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Контроль размеров колец должен производиться 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кольцемером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РД 117-3-006-94, браслетов и цепочек - металлической линейкой по </w:t>
      </w:r>
      <w:hyperlink r:id="rId99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ГОСТ 427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другими средствами контроля, удовлетворяющими требованиям </w:t>
      </w:r>
      <w:hyperlink r:id="rId100" w:history="1">
        <w:proofErr w:type="spellStart"/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пп</w:t>
        </w:r>
        <w:proofErr w:type="spellEnd"/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 1.1.31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01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1.1.35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02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1.1.37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стандарта.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Устойчивость предметов сервировки стола определяется установлением изделий на ровную плоскость с углом наклона плоскости к горизонтали, указанными в </w:t>
      </w:r>
      <w:hyperlink r:id="rId103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п. 1.1.36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стандарта.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Посадку крышки определяют наклоном чайника или кофейника с помощью прибора, состоящего из подвижной площадки, снабженной держателями изделий и их крышек, способной наклоняться на 70°.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Контроль массы изделий должен производиться на весах, имеющих погрешность определения массы не более значений, указанных в табл. 5.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5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2256"/>
        <w:gridCol w:w="3318"/>
      </w:tblGrid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драгоценного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металла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Взвешиваемая масса, кг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Погрешность определения массы, г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Золото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платина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палладий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Св. 1,0 до 10,0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412C14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Серебро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25)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5E2E" w:rsidRDefault="00015E2E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ТРАНСПОРТИРОВАНИЕ И ХРАНЕНИЕ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Транспортирование изделий должно производиться спецсвязью. Группа условий транспортирования изделий - 1 по </w:t>
      </w:r>
      <w:hyperlink r:id="rId104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ГОСТ 15150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4.2. Хранение изделий должно осуществляться с соблюдением мер, исключающих их механическое повреждение и обеспечивающих их сохранность.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Группа условий хранения изделий - 1 по </w:t>
      </w:r>
      <w:hyperlink r:id="rId105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ГОСТ 15150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совместное хранение с агрессивными средами.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24)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5. УКАЗАНИЯ ПО ЭКСПЛУАТАЦИИ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Изделия должны эксплуатироваться в условиях, исключающих их механическое повреждение, а также взаимодействие со щелочными моющими средствами, веществами, содержащими хлор и йод, кремами и мазями, содержащими ртуть или ее соединения.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При эксплуатации изделий со вставками следует избегать воздействия на изделие быстроменяющихся температур.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6. ГАРАНТИИ ИЗГОТОВИТЕЛЯ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Изготовитель гарантирует соответствие изделий требованиям настоящего стандарта при соблюдении условий эксплуатации, транспортирования и хранения.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6.2. Срок обнаружения скрытых дефектов изделий устанавливается - 6 месяцев со дня их продажи через предприятия торговли.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11)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5E2E" w:rsidRDefault="00015E2E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Default="00015E2E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E2E" w:rsidRPr="006D62ED" w:rsidRDefault="00015E2E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Справочное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ПОЯСНЕНИЕ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ТЕРМИНОВ, ВСТРЕЧАЮЩИХСЯ В СТАНДАРТЕ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7939"/>
      </w:tblGrid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Пояснение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Ювелирные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изделия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Изделия, изготовленные из сплавов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драгоценных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металлов с использованием различных видов художественной обработки со вставками из природных или синтетических </w:t>
            </w:r>
            <w:proofErr w:type="gram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материалов</w:t>
            </w:r>
            <w:proofErr w:type="gram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без них, применяемые в качестве различных украшений, различных утилитарных предметов быта и (или) для декоративных целей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Серийное производство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изделий, изготовляемых периодически повторяющимися партиями или непрерывно, при котором общий выпуск изделий одного артикула превышает 200 штук в год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Единичное производство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изделий одного артикула, изготавливаемых полностью вручную, либо с частичным применением технологической оснастки, выпускаемых единовременно или периодически отдельными единицами, при котором общий выпуск изделий не превышает 200 штук в год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Лицевая поверхность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Поверхность изделия, видимая при эксплуатации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Нелицевая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поверхность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Поверхность изделия, не видимая при эксплуатации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кольца, браслета, цепочки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Условные обозначения, характеризующие установленный интервал величин (для кольца - внутренних диаметров, для часового браслета - длин развертки между осями присоединительных звеньев при закрытом замке, для цепочки - длин развертки, включая элементы замка)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Весовое изделие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Изделие, на которое установлена цена в зависимости от его массы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Невесовое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изделие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Изделие, на которое установлена цена независимо от его массы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Партия (изделий)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изделий одного артикула, оформленных одним документом и предназначенных к одновременной сдаче-приемке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Скрытый дефект изделия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Дефект, не поддающийся обнаружению на стадии приемочного контроля и проявляющийся в период хранения и эксплуатации изделия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4, 9, 12, 19, 21, 26)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6D62ED" w:rsidRPr="006D62ED" w:rsidRDefault="006D62ED" w:rsidP="006D62ED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Рекомендуемое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ПРИМЕРЫ РАСПОЛОЖЕНИЯ РЕКВИЗИТОВ НА ЯРЛЫКАХ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Пример 1. Ярлык к изделию весовому из сплавов</w:t>
      </w:r>
    </w:p>
    <w:p w:rsidR="006D62ED" w:rsidRPr="00412C14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412C1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платины</w:t>
      </w: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r w:rsidRPr="00412C1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палладия</w:t>
      </w: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412C1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Золота</w:t>
      </w: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без вставок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102"/>
        <w:gridCol w:w="4701"/>
      </w:tblGrid>
      <w:tr w:rsidR="006D62ED" w:rsidRPr="006D62ED" w:rsidTr="006D62ED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Лицевая сторона ярлыка</w:t>
            </w:r>
          </w:p>
        </w:tc>
        <w:tc>
          <w:tcPr>
            <w:tcW w:w="0" w:type="auto"/>
            <w:vMerge w:val="restart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Оборотная сторона ярлыка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1а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412C14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Пример 1а. Ярлык к изделию весовому из сплава </w:t>
      </w:r>
      <w:r w:rsidRPr="00412C1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серебра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102"/>
        <w:gridCol w:w="4701"/>
      </w:tblGrid>
      <w:tr w:rsidR="006D62ED" w:rsidRPr="006D62ED" w:rsidTr="006D62ED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Лицевая сторона ярлыка</w:t>
            </w:r>
          </w:p>
        </w:tc>
        <w:tc>
          <w:tcPr>
            <w:tcW w:w="0" w:type="auto"/>
            <w:vMerge w:val="restart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Оборотная сторона ярлыка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1а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Пример 2. Ярлык к изделию весовому со вставками</w:t>
      </w:r>
    </w:p>
    <w:p w:rsidR="006D62ED" w:rsidRPr="00412C14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(кроме изделий со вставками из </w:t>
      </w:r>
      <w:r w:rsidRPr="00412C1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драгоценных</w:t>
      </w: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камней)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102"/>
        <w:gridCol w:w="4701"/>
      </w:tblGrid>
      <w:tr w:rsidR="006D62ED" w:rsidRPr="006D62ED" w:rsidTr="006D62ED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Лицевая сторона ярлыка</w:t>
            </w:r>
          </w:p>
        </w:tc>
        <w:tc>
          <w:tcPr>
            <w:tcW w:w="0" w:type="auto"/>
            <w:vMerge w:val="restart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Оборотная сторона ярлыка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1а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 xml:space="preserve">Пример 3. Ярлык к изделию </w:t>
      </w:r>
      <w:proofErr w:type="spellStart"/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невесовому</w:t>
      </w:r>
      <w:proofErr w:type="spellEnd"/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102"/>
        <w:gridCol w:w="4701"/>
      </w:tblGrid>
      <w:tr w:rsidR="006D62ED" w:rsidRPr="006D62ED" w:rsidTr="006D62ED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Лицевая сторона ярлыка</w:t>
            </w:r>
          </w:p>
        </w:tc>
        <w:tc>
          <w:tcPr>
            <w:tcW w:w="0" w:type="auto"/>
            <w:vMerge w:val="restart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Оборотная сторона ярлыка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1а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Пример 4. Ярлык к изделию со вставками</w:t>
      </w:r>
    </w:p>
    <w:p w:rsidR="006D62ED" w:rsidRPr="00412C14" w:rsidRDefault="006D62ED" w:rsidP="006D62ED">
      <w:pPr>
        <w:spacing w:line="305" w:lineRule="atLeast"/>
        <w:ind w:firstLine="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из </w:t>
      </w:r>
      <w:r w:rsidRPr="00412C1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драгоценных</w:t>
      </w:r>
      <w:r w:rsidRPr="006D62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камней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102"/>
        <w:gridCol w:w="1386"/>
        <w:gridCol w:w="643"/>
        <w:gridCol w:w="2672"/>
      </w:tblGrid>
      <w:tr w:rsidR="006D62ED" w:rsidRPr="006D62ED" w:rsidTr="006D62ED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Лицевая сторона ярлыка</w:t>
            </w:r>
          </w:p>
        </w:tc>
        <w:tc>
          <w:tcPr>
            <w:tcW w:w="0" w:type="auto"/>
            <w:vMerge w:val="restart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Оборотная сторона ярлыка</w:t>
            </w:r>
          </w:p>
        </w:tc>
      </w:tr>
      <w:tr w:rsidR="006D62ED" w:rsidRPr="006D62ED" w:rsidTr="006D62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1а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D62ED" w:rsidRPr="006D62ED" w:rsidTr="006D62E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:rsidR="006D62ED" w:rsidRPr="006D62ED" w:rsidRDefault="006D62ED" w:rsidP="006D62ED">
            <w:pPr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Примечания: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Цифровые обозначения полей на ярлыках соответствуют номерам реквизитов, указанных в </w:t>
      </w:r>
      <w:hyperlink r:id="rId106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табл. 3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Наименование следующих номеров реквизитов, приведенных в </w:t>
      </w:r>
      <w:hyperlink r:id="rId107" w:history="1">
        <w:r w:rsidRPr="00412C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табл. 3</w:t>
        </w:r>
      </w:hyperlink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ярлыке не указываются: 1, 1а, 2, 4, 13, 14, 15.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Наименования остальных реквизитов указываются на ярлыках в сокращенной записи ("арт", "масса изд.", "цена за 1 г", "цена изд.", "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.", "шарнир д.", "вставка", "изд. N", "</w:t>
      </w:r>
      <w:proofErr w:type="spellStart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</w:t>
      </w:r>
      <w:proofErr w:type="spellEnd"/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. 03-02" &lt;*&gt;, "акт N".)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&lt;*&gt; Цифры приведены в качестве примера.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Пример заполнения реквизитов на поле 14: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597"/>
        <w:gridCol w:w="2227"/>
      </w:tblGrid>
      <w:tr w:rsidR="006D62ED" w:rsidRPr="00412C14" w:rsidTr="006D62ED">
        <w:tc>
          <w:tcPr>
            <w:tcW w:w="0" w:type="auto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"вставки":</w:t>
            </w:r>
          </w:p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бриллианты</w:t>
            </w:r>
          </w:p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 117-4.2099-2002</w:t>
            </w:r>
          </w:p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17-0,03-1/2А</w:t>
            </w:r>
          </w:p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----------------------------</w:t>
            </w:r>
          </w:p>
        </w:tc>
        <w:tc>
          <w:tcPr>
            <w:tcW w:w="0" w:type="auto"/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бриллианты</w:t>
            </w:r>
          </w:p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0,25 П-49 1/2А</w:t>
            </w:r>
          </w:p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2,01 В-51-11 1/2А</w:t>
            </w:r>
          </w:p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-------------------------------</w:t>
            </w:r>
          </w:p>
        </w:tc>
        <w:tc>
          <w:tcPr>
            <w:tcW w:w="0" w:type="auto"/>
            <w:vAlign w:val="center"/>
            <w:hideMark/>
          </w:tcPr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изумруды</w:t>
            </w:r>
          </w:p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К-1,15-2/1</w:t>
            </w:r>
          </w:p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6D62ED" w:rsidRPr="006D62ED" w:rsidRDefault="006D62ED" w:rsidP="006D62ED">
            <w:pPr>
              <w:wordWrap w:val="0"/>
              <w:spacing w:line="30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-------------------</w:t>
            </w:r>
          </w:p>
        </w:tc>
      </w:tr>
      <w:tr w:rsidR="006D62ED" w:rsidRPr="00412C14" w:rsidTr="006D62ED">
        <w:tc>
          <w:tcPr>
            <w:tcW w:w="0" w:type="auto"/>
            <w:gridSpan w:val="3"/>
            <w:hideMark/>
          </w:tcPr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Записи означают:</w:t>
            </w:r>
          </w:p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"ТУ 117-4.2099-2002" - НД на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бриллианты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"3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17-0,03-1/2А" - характеристика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бриллиантов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где:</w:t>
            </w:r>
          </w:p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3 - количество вставок;</w:t>
            </w:r>
          </w:p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17 - форма огранки;</w:t>
            </w:r>
          </w:p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0,03 - масса в каратах;</w:t>
            </w:r>
          </w:p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1/2 - группа цвета/группа дефектности;</w:t>
            </w:r>
          </w:p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- группа геометрических параметров.</w:t>
            </w:r>
          </w:p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-----------------------------------------------------------------</w:t>
            </w:r>
          </w:p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"10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0,25 П-49 1/2А" - характеристика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бриллиантов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где: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количество вставок;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0,25 - масса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бриллиантов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каратах;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П-49 - форма огранки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бриллиантов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("Принцесса",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сорокадевятигранная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 А - характеристики групп цвета/дефектности, геометрических параметров (градация определяется по ТУ 117-4.2099-2002).</w:t>
            </w:r>
          </w:p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-----------------------------------------------------------------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2,01 В-51-П 1/2А - характеристика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бриллиантов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где: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количество вставок;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2,01 - масса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бриллиантов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каратах;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В-51-П - форма огранки 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бриллиантов</w:t>
            </w: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("Веер" с пазами, </w:t>
            </w:r>
            <w:proofErr w:type="spellStart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пятидесятиодногранный</w:t>
            </w:r>
            <w:proofErr w:type="spellEnd"/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 А - характеристики групп цвета/дефектности, геометрических параметров (градация определяется по ТУ 117-4.2099-2002).</w:t>
            </w:r>
          </w:p>
          <w:p w:rsidR="006D62ED" w:rsidRPr="006D62ED" w:rsidRDefault="006D62ED" w:rsidP="006D62ED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-----------------------------------------------------------------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"3 К-1,15-2/1" - характеристика изумрудов обработанных, где: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3 - количество вставок;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 - вид огранки ("кабошон");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1,15 - масса изумрудов в каратах;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2/1 - характеристика групп цвета/категории качества (градация определяется по ТУ 95.335-88).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выращенного изумруда следует указывать: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изумруды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КБ-1,15-2/1 В".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C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Записи означают: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3 - количество вставок;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 - вид огранки ("кабошон");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1,15 - масса изумрудов в каратах;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2/1 - характеристика групп цвета/качества (градация определяется по ТУ 117-3-0761-5-93).</w:t>
            </w:r>
          </w:p>
          <w:p w:rsidR="006D62ED" w:rsidRPr="006D62ED" w:rsidRDefault="006D62ED" w:rsidP="00412C14">
            <w:pPr>
              <w:wordWrap w:val="0"/>
              <w:spacing w:line="312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- выращенный.</w:t>
            </w:r>
          </w:p>
        </w:tc>
      </w:tr>
    </w:tbl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</w:t>
      </w:r>
    </w:p>
    <w:p w:rsidR="006D62ED" w:rsidRPr="006D62ED" w:rsidRDefault="006D62ED" w:rsidP="006D62ED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(Измененная редакция, изм. N 3, 10, 21, 25)</w:t>
      </w:r>
    </w:p>
    <w:p w:rsidR="006D62ED" w:rsidRPr="006D62ED" w:rsidRDefault="006D62ED" w:rsidP="006D62ED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D1C7C" w:rsidRDefault="006D62ED" w:rsidP="006D62ED">
      <w:r w:rsidRPr="006D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sectPr w:rsidR="008D1C7C" w:rsidSect="005259D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65"/>
    <w:rsid w:val="00015E2E"/>
    <w:rsid w:val="00412C14"/>
    <w:rsid w:val="005259D9"/>
    <w:rsid w:val="00646D65"/>
    <w:rsid w:val="006D62ED"/>
    <w:rsid w:val="008D1C7C"/>
    <w:rsid w:val="00C7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4F30"/>
  <w15:chartTrackingRefBased/>
  <w15:docId w15:val="{DEE32E8B-651C-4D0A-881B-823A1827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2ED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D62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62ED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D6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62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dialog">
    <w:name w:val="livechatdialog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container">
    <w:name w:val="livechatcontainer"/>
    <w:basedOn w:val="a"/>
    <w:rsid w:val="006D62ED"/>
    <w:pPr>
      <w:shd w:val="clear" w:color="auto" w:fill="FEFEFF"/>
      <w:spacing w:before="105" w:after="105"/>
      <w:ind w:left="105" w:right="105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header">
    <w:name w:val="livechatheader"/>
    <w:basedOn w:val="a"/>
    <w:rsid w:val="006D62ED"/>
    <w:pPr>
      <w:shd w:val="clear" w:color="auto" w:fill="3E3153"/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FFFFFF"/>
      <w:sz w:val="18"/>
      <w:szCs w:val="18"/>
      <w:lang w:eastAsia="ru-RU"/>
    </w:rPr>
  </w:style>
  <w:style w:type="paragraph" w:customStyle="1" w:styleId="leftheader">
    <w:name w:val="leftheader"/>
    <w:basedOn w:val="a"/>
    <w:rsid w:val="006D62ED"/>
    <w:pPr>
      <w:spacing w:before="100" w:beforeAutospacing="1" w:after="100" w:afterAutospacing="1"/>
      <w:ind w:right="4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header">
    <w:name w:val="rightheade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headershadow">
    <w:name w:val="rightheadershadow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iframeouter">
    <w:name w:val="livechatiframeouter"/>
    <w:basedOn w:val="a"/>
    <w:rsid w:val="006D62ED"/>
    <w:pPr>
      <w:spacing w:before="60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iframe">
    <w:name w:val="livechatifram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">
    <w:name w:val="ellipsis"/>
    <w:basedOn w:val="a"/>
    <w:rsid w:val="006D62ED"/>
    <w:pPr>
      <w:spacing w:after="100" w:afterAutospacing="1" w:line="30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6D62ED"/>
    <w:pP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D62ED"/>
    <w:pP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itoverlay">
    <w:name w:val="waitoverlay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riangledown">
    <w:name w:val="triangledown"/>
    <w:basedOn w:val="a"/>
    <w:rsid w:val="006D62ED"/>
    <w:pPr>
      <w:spacing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right">
    <w:name w:val="triangleright"/>
    <w:basedOn w:val="a"/>
    <w:rsid w:val="006D62ED"/>
    <w:pPr>
      <w:spacing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disabled">
    <w:name w:val="tbdisabled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B6B6B6"/>
      <w:sz w:val="24"/>
      <w:szCs w:val="24"/>
      <w:lang w:eastAsia="ru-RU"/>
    </w:rPr>
  </w:style>
  <w:style w:type="paragraph" w:customStyle="1" w:styleId="contextmenucontainer">
    <w:name w:val="contextmenucontainer"/>
    <w:basedOn w:val="a"/>
    <w:rsid w:val="006D62ED"/>
    <w:pPr>
      <w:pBdr>
        <w:top w:val="single" w:sz="6" w:space="3" w:color="B3B0A4"/>
        <w:left w:val="single" w:sz="6" w:space="0" w:color="B3B0A4"/>
        <w:bottom w:val="single" w:sz="6" w:space="3" w:color="B3B0A4"/>
        <w:right w:val="single" w:sz="6" w:space="0" w:color="B3B0A4"/>
      </w:pBdr>
      <w:shd w:val="clear" w:color="auto" w:fill="FFFFFF"/>
      <w:spacing w:before="100" w:beforeAutospacing="1" w:after="100" w:afterAutospacing="1" w:line="240" w:lineRule="atLeast"/>
      <w:ind w:firstLine="0"/>
      <w:jc w:val="lef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dialogframe">
    <w:name w:val="dialogfram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">
    <w:name w:val="dialog"/>
    <w:basedOn w:val="a"/>
    <w:rsid w:val="006D62ED"/>
    <w:pPr>
      <w:shd w:val="clear" w:color="auto" w:fill="B3B0A4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ultilist">
    <w:name w:val="multilis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edit">
    <w:name w:val="spelledit"/>
    <w:basedOn w:val="a"/>
    <w:rsid w:val="006D62ED"/>
    <w:pPr>
      <w:shd w:val="clear" w:color="auto" w:fill="FFFFFF"/>
      <w:spacing w:before="100" w:beforeAutospacing="1" w:after="100" w:afterAutospacing="1" w:line="30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window">
    <w:name w:val="spellwindow"/>
    <w:basedOn w:val="a"/>
    <w:rsid w:val="006D62ED"/>
    <w:pP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ellwindowframe">
    <w:name w:val="spellwindowframe"/>
    <w:basedOn w:val="a"/>
    <w:rsid w:val="006D62ED"/>
    <w:pPr>
      <w:pBdr>
        <w:top w:val="single" w:sz="6" w:space="0" w:color="B3B0A4"/>
        <w:left w:val="single" w:sz="6" w:space="0" w:color="B3B0A4"/>
        <w:bottom w:val="single" w:sz="6" w:space="0" w:color="B3B0A4"/>
        <w:right w:val="single" w:sz="6" w:space="0" w:color="B3B0A4"/>
      </w:pBdr>
      <w:shd w:val="clear" w:color="auto" w:fill="FFFFFF"/>
      <w:spacing w:before="100" w:beforeAutospacing="1" w:after="100" w:afterAutospacing="1" w:line="30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buttons">
    <w:name w:val="spellbuttons"/>
    <w:basedOn w:val="a"/>
    <w:rsid w:val="006D62ED"/>
    <w:pPr>
      <w:spacing w:before="105" w:after="105"/>
      <w:ind w:left="105" w:right="105"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ongword">
    <w:name w:val="wrongword"/>
    <w:basedOn w:val="a"/>
    <w:rsid w:val="006D62ED"/>
    <w:pPr>
      <w:spacing w:before="100" w:beforeAutospacing="1" w:after="100" w:afterAutospacing="1"/>
      <w:ind w:right="330" w:firstLine="0"/>
      <w:jc w:val="lef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wrongspell">
    <w:name w:val="wrongspell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plitterhelper">
    <w:name w:val="splitterhelper"/>
    <w:basedOn w:val="a"/>
    <w:rsid w:val="006D62ED"/>
    <w:pPr>
      <w:spacing w:before="100" w:beforeAutospacing="1" w:after="100" w:afterAutospacing="1" w:line="0" w:lineRule="auto"/>
      <w:ind w:firstLine="0"/>
      <w:jc w:val="lef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plitteroverlay">
    <w:name w:val="splitteroverlay"/>
    <w:basedOn w:val="a"/>
    <w:rsid w:val="006D62ED"/>
    <w:pP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ptoolbar">
    <w:name w:val="toptoolbar"/>
    <w:basedOn w:val="a"/>
    <w:rsid w:val="006D62ED"/>
    <w:pPr>
      <w:pBdr>
        <w:bottom w:val="single" w:sz="6" w:space="0" w:color="B7B3A6"/>
      </w:pBdr>
      <w:shd w:val="clear" w:color="auto" w:fill="F7F7F7"/>
      <w:spacing w:before="100" w:beforeAutospacing="1" w:after="100" w:afterAutospacing="1" w:line="240" w:lineRule="atLeast"/>
      <w:ind w:firstLine="0"/>
      <w:jc w:val="lef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maintoolbar">
    <w:name w:val="maintoolbar"/>
    <w:basedOn w:val="a"/>
    <w:rsid w:val="006D62ED"/>
    <w:pPr>
      <w:pBdr>
        <w:bottom w:val="single" w:sz="6" w:space="0" w:color="ACA899"/>
      </w:pBdr>
      <w:shd w:val="clear" w:color="auto" w:fill="F0F0F0"/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aintoolbarline">
    <w:name w:val="maintoolbarline"/>
    <w:basedOn w:val="a"/>
    <w:rsid w:val="006D62ED"/>
    <w:pPr>
      <w:pBdr>
        <w:bottom w:val="single" w:sz="6" w:space="0" w:color="B4B4B4"/>
      </w:pBdr>
      <w:spacing w:before="100" w:beforeAutospacing="1" w:after="100" w:afterAutospacing="1" w:line="0" w:lineRule="auto"/>
      <w:ind w:firstLine="0"/>
      <w:jc w:val="lef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onstooltip">
    <w:name w:val="constooltip"/>
    <w:basedOn w:val="a"/>
    <w:rsid w:val="006D62ED"/>
    <w:pPr>
      <w:pBdr>
        <w:top w:val="single" w:sz="6" w:space="2" w:color="767676"/>
        <w:left w:val="single" w:sz="6" w:space="2" w:color="767676"/>
        <w:bottom w:val="single" w:sz="6" w:space="2" w:color="767676"/>
        <w:right w:val="single" w:sz="6" w:space="2" w:color="767676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static">
    <w:name w:val="tooltipstatic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6D62ED"/>
    <w:pPr>
      <w:spacing w:before="100" w:beforeAutospacing="1"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r">
    <w:name w:val="nob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kword">
    <w:name w:val="breakword"/>
    <w:basedOn w:val="a"/>
    <w:rsid w:val="006D62ED"/>
    <w:pPr>
      <w:wordWrap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dict">
    <w:name w:val="titledic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lipsismain">
    <w:name w:val="ellipsismain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prop">
    <w:name w:val="ellipsisprop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realend">
    <w:name w:val="ellipsisrealend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sy">
    <w:name w:val="busy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btn">
    <w:name w:val="closebtn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container">
    <w:name w:val="clearcontaine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cer">
    <w:name w:val="space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arrow">
    <w:name w:val="menuarrow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">
    <w:name w:val="contextmenuitem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">
    <w:name w:val="contextmenuicon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16">
    <w:name w:val="close-16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c">
    <w:name w:val="rcc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bar">
    <w:name w:val="toolba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nch">
    <w:name w:val="branch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op">
    <w:name w:val="tr_op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cl">
    <w:name w:val="tr_cl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div">
    <w:name w:val="listpanecontent&gt;div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">
    <w:name w:val="budge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net">
    <w:name w:val="interne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logo">
    <w:name w:val="budgetlogo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">
    <w:name w:val="star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">
    <w:name w:val="livecha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">
    <w:name w:val="servic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">
    <w:name w:val="exi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font">
    <w:name w:val="changefon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lose">
    <w:name w:val="tooltipstaticclos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ontent">
    <w:name w:val="tooltipstaticconten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">
    <w:name w:val="balloon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48">
    <w:name w:val="codex-48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24">
    <w:name w:val="codex-24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">
    <w:name w:val="codex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16">
    <w:name w:val="codex-16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date">
    <w:name w:val="reddat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entryelement">
    <w:name w:val="selectedentryelemen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mf">
    <w:name w:val="bmf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mfc">
    <w:name w:val="bmfc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bmcomment">
    <w:name w:val="docbmcommen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l">
    <w:name w:val="hl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k">
    <w:name w:val="blk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normal-16">
    <w:name w:val="clearnormal-16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">
    <w:name w:val="autocomplet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t">
    <w:name w:val="fla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">
    <w:name w:val="disabl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">
    <w:name w:val="listpaneconten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rect">
    <w:name w:val="roundrec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">
    <w:name w:val="contex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fore">
    <w:name w:val="befor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">
    <w:name w:val="afte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ype">
    <w:name w:val="filtertyp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">
    <w:name w:val="form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">
    <w:name w:val="showvariants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ed">
    <w:name w:val="grayed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">
    <w:name w:val="checked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d">
    <w:name w:val="kd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container">
    <w:name w:val="iconcontaine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container">
    <w:name w:val="buttoncontaine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text">
    <w:name w:val="fulltex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hertext">
    <w:name w:val="othertex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ine">
    <w:name w:val="ilin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ine">
    <w:name w:val="elin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ckref">
    <w:name w:val="backref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">
    <w:name w:val="diff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del">
    <w:name w:val="diff_del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od">
    <w:name w:val="diff_mod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ins">
    <w:name w:val="diff_ins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selected">
    <w:name w:val="diff_selected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">
    <w:name w:val="pag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">
    <w:name w:val="errortex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tn">
    <w:name w:val="title_btn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bannerstbl">
    <w:name w:val="bigbannerstbl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info">
    <w:name w:val="bottominfo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content">
    <w:name w:val="pageconten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">
    <w:name w:val="banne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0">
    <w:name w:val="i_0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">
    <w:name w:val="i_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2">
    <w:name w:val="i_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er">
    <w:name w:val="pointe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eractive">
    <w:name w:val="pointer_activ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erin">
    <w:name w:val="pointer_in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xt">
    <w:name w:val="notex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orderblock">
    <w:name w:val="docorderblock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ordertext">
    <w:name w:val="docordertex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lock">
    <w:name w:val="titleblock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orderbtn">
    <w:name w:val="docorderbtn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itle">
    <w:name w:val="pagetitl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one2">
    <w:name w:val="zone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bar">
    <w:name w:val="contentsbar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itletable">
    <w:name w:val="pagetitletabl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hint">
    <w:name w:val="searchhin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ldall">
    <w:name w:val="foldall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ldall">
    <w:name w:val="unfoldall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row">
    <w:name w:val="contentsrow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itle">
    <w:name w:val="doctitl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eesse">
    <w:name w:val="seeesse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-16">
    <w:name w:val="warning-16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ionnamesel">
    <w:name w:val="editionnamesel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6D62ED"/>
    <w:rPr>
      <w:vanish w:val="0"/>
      <w:webHidden w:val="0"/>
      <w:specVanish w:val="0"/>
    </w:rPr>
  </w:style>
  <w:style w:type="character" w:customStyle="1" w:styleId="typed">
    <w:name w:val="typed"/>
    <w:basedOn w:val="a0"/>
    <w:rsid w:val="006D62ED"/>
  </w:style>
  <w:style w:type="character" w:customStyle="1" w:styleId="ref">
    <w:name w:val="ref"/>
    <w:basedOn w:val="a0"/>
    <w:rsid w:val="006D62ED"/>
  </w:style>
  <w:style w:type="character" w:customStyle="1" w:styleId="ep">
    <w:name w:val="ep"/>
    <w:basedOn w:val="a0"/>
    <w:rsid w:val="006D62ED"/>
  </w:style>
  <w:style w:type="character" w:customStyle="1" w:styleId="epm">
    <w:name w:val="epm"/>
    <w:basedOn w:val="a0"/>
    <w:rsid w:val="006D62ED"/>
  </w:style>
  <w:style w:type="character" w:customStyle="1" w:styleId="f1">
    <w:name w:val="f1"/>
    <w:basedOn w:val="a0"/>
    <w:rsid w:val="006D62ED"/>
  </w:style>
  <w:style w:type="paragraph" w:customStyle="1" w:styleId="ellipsismain1">
    <w:name w:val="ellipsismain1"/>
    <w:basedOn w:val="a"/>
    <w:rsid w:val="006D62ED"/>
    <w:pPr>
      <w:spacing w:before="100" w:beforeAutospacing="1" w:after="100" w:afterAutospacing="1"/>
      <w:ind w:left="-15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prop1">
    <w:name w:val="ellipsisprop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realend1">
    <w:name w:val="ellipsisrealend1"/>
    <w:basedOn w:val="a"/>
    <w:rsid w:val="006D62ED"/>
    <w:pPr>
      <w:spacing w:before="100" w:beforeAutospacing="1" w:after="100" w:afterAutospacing="1"/>
      <w:ind w:left="-360" w:right="15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0">
    <w:name w:val="i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20">
    <w:name w:val="i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b1">
    <w:name w:val="b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2">
    <w:name w:val="b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l1">
    <w:name w:val="hl1"/>
    <w:basedOn w:val="a"/>
    <w:rsid w:val="006D62ED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hl2">
    <w:name w:val="hl2"/>
    <w:basedOn w:val="a"/>
    <w:rsid w:val="006D62ED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busy1">
    <w:name w:val="busy1"/>
    <w:basedOn w:val="a"/>
    <w:rsid w:val="006D62E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sy2">
    <w:name w:val="busy2"/>
    <w:basedOn w:val="a"/>
    <w:rsid w:val="006D62E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btn1">
    <w:name w:val="closebtn1"/>
    <w:basedOn w:val="a"/>
    <w:rsid w:val="006D62ED"/>
    <w:pPr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econd1">
    <w:name w:val="second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learcontainer1">
    <w:name w:val="clearcontainer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normal-161">
    <w:name w:val="clearnormal-161"/>
    <w:basedOn w:val="a"/>
    <w:rsid w:val="006D62ED"/>
    <w:pPr>
      <w:spacing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normal-162">
    <w:name w:val="clearnormal-162"/>
    <w:basedOn w:val="a"/>
    <w:rsid w:val="006D62ED"/>
    <w:pPr>
      <w:spacing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1">
    <w:name w:val="arrow1"/>
    <w:basedOn w:val="a"/>
    <w:rsid w:val="006D62ED"/>
    <w:pPr>
      <w:pBdr>
        <w:top w:val="single" w:sz="2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1">
    <w:name w:val="selected1"/>
    <w:basedOn w:val="a"/>
    <w:rsid w:val="006D62ED"/>
    <w:pPr>
      <w:shd w:val="clear" w:color="auto" w:fill="E9E7F2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pacer1">
    <w:name w:val="spacer1"/>
    <w:basedOn w:val="a"/>
    <w:rsid w:val="006D62ED"/>
    <w:pPr>
      <w:pBdr>
        <w:top w:val="single" w:sz="6" w:space="0" w:color="CAC9C2"/>
      </w:pBdr>
      <w:spacing w:before="30" w:after="100" w:afterAutospacing="1"/>
      <w:ind w:left="122" w:firstLine="0"/>
      <w:jc w:val="lef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nuarrow1">
    <w:name w:val="menuarrow1"/>
    <w:basedOn w:val="a"/>
    <w:rsid w:val="006D62ED"/>
    <w:pPr>
      <w:spacing w:before="100" w:beforeAutospacing="1" w:after="100" w:afterAutospacing="1"/>
      <w:ind w:left="1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1">
    <w:name w:val="contextmenuitem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1">
    <w:name w:val="contextmenuicon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161">
    <w:name w:val="close-16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1">
    <w:name w:val="dialog1"/>
    <w:basedOn w:val="a"/>
    <w:rsid w:val="006D62ED"/>
    <w:pPr>
      <w:shd w:val="clear" w:color="auto" w:fill="B3B0A4"/>
      <w:ind w:firstLine="0"/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body1">
    <w:name w:val="body1"/>
    <w:basedOn w:val="a"/>
    <w:rsid w:val="006D62ED"/>
    <w:pPr>
      <w:shd w:val="clear" w:color="auto" w:fill="F0F0EB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6D62ED"/>
    <w:pPr>
      <w:shd w:val="clear" w:color="auto" w:fill="F0F0EB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1">
    <w:name w:val="main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cc1">
    <w:name w:val="rcc1"/>
    <w:basedOn w:val="a"/>
    <w:rsid w:val="006D62ED"/>
    <w:pPr>
      <w:pBdr>
        <w:left w:val="single" w:sz="6" w:space="0" w:color="848071"/>
        <w:right w:val="single" w:sz="6" w:space="0" w:color="848071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D62ED"/>
    <w:pPr>
      <w:shd w:val="clear" w:color="auto" w:fill="FFCC66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1">
    <w:name w:val="filter1"/>
    <w:basedOn w:val="a"/>
    <w:rsid w:val="006D62ED"/>
    <w:pPr>
      <w:spacing w:before="100" w:beforeAutospacing="1" w:after="100" w:afterAutospacing="1" w:line="240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ype1">
    <w:name w:val="filtertype1"/>
    <w:basedOn w:val="a"/>
    <w:rsid w:val="006D62ED"/>
    <w:pPr>
      <w:ind w:firstLine="0"/>
      <w:jc w:val="left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1">
    <w:name w:val="form1"/>
    <w:basedOn w:val="a"/>
    <w:rsid w:val="006D62E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1">
    <w:name w:val="autocomplete1"/>
    <w:basedOn w:val="a"/>
    <w:rsid w:val="006D62ED"/>
    <w:pP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1">
    <w:name w:val="showvariants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eader2">
    <w:name w:val="header2"/>
    <w:basedOn w:val="a"/>
    <w:rsid w:val="006D62ED"/>
    <w:pPr>
      <w:shd w:val="clear" w:color="auto" w:fill="FFCC66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rsid w:val="006D62ED"/>
    <w:pPr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at1">
    <w:name w:val="flat1"/>
    <w:basedOn w:val="a"/>
    <w:rsid w:val="006D62ED"/>
    <w:pPr>
      <w:spacing w:before="180" w:after="40"/>
      <w:ind w:left="40" w:right="4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2">
    <w:name w:val="footer2"/>
    <w:basedOn w:val="a"/>
    <w:rsid w:val="006D62ED"/>
    <w:pPr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bar1">
    <w:name w:val="toolbar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utton1">
    <w:name w:val="button1"/>
    <w:basedOn w:val="a"/>
    <w:rsid w:val="006D62ED"/>
    <w:pPr>
      <w:pBdr>
        <w:top w:val="single" w:sz="6" w:space="0" w:color="F0F0EB"/>
        <w:left w:val="single" w:sz="6" w:space="0" w:color="F0F0EB"/>
        <w:bottom w:val="single" w:sz="6" w:space="0" w:color="F0F0EB"/>
        <w:right w:val="single" w:sz="6" w:space="0" w:color="F0F0EB"/>
      </w:pBdr>
      <w:shd w:val="clear" w:color="auto" w:fill="F0F0EB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6D62ED"/>
    <w:pPr>
      <w:spacing w:before="100" w:beforeAutospacing="1" w:after="100" w:afterAutospacing="1" w:line="360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1">
    <w:name w:val="disabl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1">
    <w:name w:val="icon1"/>
    <w:basedOn w:val="a"/>
    <w:rsid w:val="006D62ED"/>
    <w:pPr>
      <w:spacing w:before="100" w:beforeAutospacing="1"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">
    <w:name w:val="icon2"/>
    <w:basedOn w:val="a"/>
    <w:rsid w:val="006D62ED"/>
    <w:pPr>
      <w:spacing w:before="100" w:beforeAutospacing="1"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1">
    <w:name w:val="listpanecontent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10">
    <w:name w:val="a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20">
    <w:name w:val="a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grayed1">
    <w:name w:val="grayed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elected2">
    <w:name w:val="selected2"/>
    <w:basedOn w:val="a"/>
    <w:rsid w:val="006D62ED"/>
    <w:pPr>
      <w:shd w:val="clear" w:color="auto" w:fill="C9D7FE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1">
    <w:name w:val="checked1"/>
    <w:basedOn w:val="a"/>
    <w:rsid w:val="006D62ED"/>
    <w:pPr>
      <w:shd w:val="clear" w:color="auto" w:fill="C0C0C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con3">
    <w:name w:val="icon3"/>
    <w:basedOn w:val="a"/>
    <w:rsid w:val="006D62ED"/>
    <w:pPr>
      <w:spacing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1">
    <w:name w:val="errortext1"/>
    <w:basedOn w:val="a"/>
    <w:rsid w:val="006D62ED"/>
    <w:pPr>
      <w:spacing w:before="100" w:beforeAutospacing="1" w:after="100" w:afterAutospacing="1"/>
      <w:ind w:left="750"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anch1">
    <w:name w:val="branch1"/>
    <w:basedOn w:val="a"/>
    <w:rsid w:val="006D62ED"/>
    <w:pPr>
      <w:spacing w:before="90"/>
      <w:ind w:right="6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op1">
    <w:name w:val="tr_op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cl1">
    <w:name w:val="tr_cl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div1">
    <w:name w:val="listpanecontent&gt;div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1">
    <w:name w:val="budget1"/>
    <w:basedOn w:val="a"/>
    <w:rsid w:val="006D62ED"/>
    <w:pPr>
      <w:spacing w:line="330" w:lineRule="atLeast"/>
      <w:ind w:left="3000" w:right="3000" w:firstLine="0"/>
      <w:jc w:val="center"/>
    </w:pPr>
    <w:rPr>
      <w:rFonts w:ascii="Times New Roman" w:eastAsia="Times New Roman" w:hAnsi="Times New Roman" w:cs="Times New Roman"/>
      <w:color w:val="1A0DAB"/>
      <w:lang w:eastAsia="ru-RU"/>
    </w:rPr>
  </w:style>
  <w:style w:type="paragraph" w:customStyle="1" w:styleId="internet1">
    <w:name w:val="internet1"/>
    <w:basedOn w:val="a"/>
    <w:rsid w:val="006D62ED"/>
    <w:pPr>
      <w:spacing w:line="330" w:lineRule="atLeast"/>
      <w:ind w:left="3000" w:right="3000" w:firstLine="0"/>
      <w:jc w:val="center"/>
    </w:pPr>
    <w:rPr>
      <w:rFonts w:ascii="Times New Roman" w:eastAsia="Times New Roman" w:hAnsi="Times New Roman" w:cs="Times New Roman"/>
      <w:color w:val="1A0DAB"/>
      <w:lang w:eastAsia="ru-RU"/>
    </w:rPr>
  </w:style>
  <w:style w:type="paragraph" w:customStyle="1" w:styleId="budgetlogo1">
    <w:name w:val="budgetlogo1"/>
    <w:basedOn w:val="a"/>
    <w:rsid w:val="006D62ED"/>
    <w:pPr>
      <w:spacing w:before="100" w:beforeAutospacing="1" w:after="100" w:afterAutospacing="1" w:line="210" w:lineRule="atLeast"/>
      <w:ind w:firstLine="0"/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right1">
    <w:name w:val="right1"/>
    <w:basedOn w:val="a"/>
    <w:rsid w:val="006D62ED"/>
    <w:pPr>
      <w:pBdr>
        <w:right w:val="single" w:sz="6" w:space="0" w:color="D4D4D4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6D62ED"/>
    <w:pPr>
      <w:shd w:val="clear" w:color="auto" w:fill="E2E2E2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2">
    <w:name w:val="menu2"/>
    <w:basedOn w:val="a"/>
    <w:rsid w:val="006D62ED"/>
    <w:pPr>
      <w:shd w:val="clear" w:color="auto" w:fill="F5F5F5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4">
    <w:name w:val="icon4"/>
    <w:basedOn w:val="a"/>
    <w:rsid w:val="006D62ED"/>
    <w:pPr>
      <w:spacing w:before="100" w:beforeAutospacing="1"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1">
    <w:name w:val="start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2">
    <w:name w:val="start2"/>
    <w:basedOn w:val="a"/>
    <w:rsid w:val="006D62ED"/>
    <w:pPr>
      <w:shd w:val="clear" w:color="auto" w:fill="F5F5F5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5">
    <w:name w:val="icon5"/>
    <w:basedOn w:val="a"/>
    <w:rsid w:val="006D62ED"/>
    <w:pPr>
      <w:spacing w:before="100" w:beforeAutospacing="1"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6">
    <w:name w:val="icon6"/>
    <w:basedOn w:val="a"/>
    <w:rsid w:val="006D62ED"/>
    <w:pPr>
      <w:spacing w:before="100" w:beforeAutospacing="1"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7">
    <w:name w:val="icon7"/>
    <w:basedOn w:val="a"/>
    <w:rsid w:val="006D62ED"/>
    <w:pPr>
      <w:spacing w:before="100" w:beforeAutospacing="1"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1">
    <w:name w:val="livechat1"/>
    <w:basedOn w:val="a"/>
    <w:rsid w:val="006D62ED"/>
    <w:pPr>
      <w:shd w:val="clear" w:color="auto" w:fill="563889"/>
      <w:spacing w:before="100" w:beforeAutospacing="1" w:after="100" w:afterAutospacing="1" w:line="240" w:lineRule="atLeast"/>
      <w:ind w:firstLine="0"/>
      <w:jc w:val="lef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icon8">
    <w:name w:val="icon8"/>
    <w:basedOn w:val="a"/>
    <w:rsid w:val="006D62ED"/>
    <w:pPr>
      <w:spacing w:before="100" w:beforeAutospacing="1" w:after="100" w:afterAutospacing="1" w:line="15" w:lineRule="atLeast"/>
      <w:ind w:right="9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2">
    <w:name w:val="livechat2"/>
    <w:basedOn w:val="a"/>
    <w:rsid w:val="006D62ED"/>
    <w:pPr>
      <w:shd w:val="clear" w:color="auto" w:fill="442579"/>
      <w:spacing w:before="100" w:beforeAutospacing="1" w:after="100" w:afterAutospacing="1" w:line="240" w:lineRule="atLeast"/>
      <w:ind w:firstLine="0"/>
      <w:jc w:val="lef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help1">
    <w:name w:val="help1"/>
    <w:basedOn w:val="a"/>
    <w:rsid w:val="006D62ED"/>
    <w:pPr>
      <w:shd w:val="clear" w:color="auto" w:fill="FFFFE1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2">
    <w:name w:val="help2"/>
    <w:basedOn w:val="a"/>
    <w:rsid w:val="006D62ED"/>
    <w:pPr>
      <w:shd w:val="clear" w:color="auto" w:fill="FEFECD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9">
    <w:name w:val="icon9"/>
    <w:basedOn w:val="a"/>
    <w:rsid w:val="006D62ED"/>
    <w:pPr>
      <w:spacing w:before="100" w:beforeAutospacing="1"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1">
    <w:name w:val="servic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2">
    <w:name w:val="service2"/>
    <w:basedOn w:val="a"/>
    <w:rsid w:val="006D62ED"/>
    <w:pPr>
      <w:shd w:val="clear" w:color="auto" w:fill="F5F5F5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0">
    <w:name w:val="icon10"/>
    <w:basedOn w:val="a"/>
    <w:rsid w:val="006D62ED"/>
    <w:pPr>
      <w:spacing w:before="100" w:beforeAutospacing="1"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1">
    <w:name w:val="user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2">
    <w:name w:val="user2"/>
    <w:basedOn w:val="a"/>
    <w:rsid w:val="006D62ED"/>
    <w:pPr>
      <w:shd w:val="clear" w:color="auto" w:fill="F5F5F5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1">
    <w:name w:val="icon11"/>
    <w:basedOn w:val="a"/>
    <w:rsid w:val="006D62ED"/>
    <w:pPr>
      <w:spacing w:before="100" w:beforeAutospacing="1"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1">
    <w:name w:val="exit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2">
    <w:name w:val="exit2"/>
    <w:basedOn w:val="a"/>
    <w:rsid w:val="006D62ED"/>
    <w:pPr>
      <w:shd w:val="clear" w:color="auto" w:fill="F5F5F5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2">
    <w:name w:val="icon12"/>
    <w:basedOn w:val="a"/>
    <w:rsid w:val="006D62ED"/>
    <w:pPr>
      <w:spacing w:before="100" w:beforeAutospacing="1" w:after="100" w:afterAutospacing="1" w:line="15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toolbar1">
    <w:name w:val="toptoolbar1"/>
    <w:basedOn w:val="a"/>
    <w:rsid w:val="006D62ED"/>
    <w:pPr>
      <w:pBdr>
        <w:top w:val="single" w:sz="6" w:space="0" w:color="B7B3A6"/>
        <w:bottom w:val="single" w:sz="6" w:space="0" w:color="B7B3A6"/>
      </w:pBdr>
      <w:shd w:val="clear" w:color="auto" w:fill="F7F7F7"/>
      <w:spacing w:before="100" w:beforeAutospacing="1" w:after="100" w:afterAutospacing="1" w:line="240" w:lineRule="atLeast"/>
      <w:ind w:firstLine="0"/>
      <w:jc w:val="lef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maintoolbar1">
    <w:name w:val="maintoolbar1"/>
    <w:basedOn w:val="a"/>
    <w:rsid w:val="006D62ED"/>
    <w:pPr>
      <w:pBdr>
        <w:bottom w:val="single" w:sz="6" w:space="0" w:color="ACA899"/>
      </w:pBdr>
      <w:shd w:val="clear" w:color="auto" w:fill="F0F0F0"/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aintoolbar2">
    <w:name w:val="maintoolbar2"/>
    <w:basedOn w:val="a"/>
    <w:rsid w:val="006D62ED"/>
    <w:pPr>
      <w:pBdr>
        <w:bottom w:val="single" w:sz="6" w:space="0" w:color="ACA899"/>
      </w:pBdr>
      <w:shd w:val="clear" w:color="auto" w:fill="F0F0F0"/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hangefont1">
    <w:name w:val="changefont1"/>
    <w:basedOn w:val="a"/>
    <w:rsid w:val="006D62ED"/>
    <w:pPr>
      <w:ind w:left="240" w:right="3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lose1">
    <w:name w:val="tooltipstaticclos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ontent1">
    <w:name w:val="tooltipstaticcontent1"/>
    <w:basedOn w:val="a"/>
    <w:rsid w:val="006D62ED"/>
    <w:pPr>
      <w:spacing w:before="180" w:after="180"/>
      <w:ind w:left="180" w:right="180" w:firstLine="0"/>
      <w:jc w:val="lef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1">
    <w:name w:val="balloon1"/>
    <w:basedOn w:val="a"/>
    <w:rsid w:val="006D62E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rect1">
    <w:name w:val="roundrect1"/>
    <w:basedOn w:val="a"/>
    <w:rsid w:val="006D62ED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1">
    <w:name w:val="context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2">
    <w:name w:val="item2"/>
    <w:basedOn w:val="a"/>
    <w:rsid w:val="006D62ED"/>
    <w:pP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1">
    <w:name w:val="ref1"/>
    <w:basedOn w:val="a0"/>
    <w:rsid w:val="006D62ED"/>
    <w:rPr>
      <w:color w:val="1A0DAB"/>
    </w:rPr>
  </w:style>
  <w:style w:type="paragraph" w:customStyle="1" w:styleId="before1">
    <w:name w:val="before1"/>
    <w:basedOn w:val="a"/>
    <w:rsid w:val="006D62E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1">
    <w:name w:val="after1"/>
    <w:basedOn w:val="a"/>
    <w:rsid w:val="006D62E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481">
    <w:name w:val="codex-48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241">
    <w:name w:val="codex-24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1">
    <w:name w:val="codex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161">
    <w:name w:val="codex-16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date1">
    <w:name w:val="reddate1"/>
    <w:basedOn w:val="a"/>
    <w:rsid w:val="006D62ED"/>
    <w:pPr>
      <w:spacing w:before="100" w:beforeAutospacing="1" w:after="15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2">
    <w:name w:val="blk2"/>
    <w:basedOn w:val="a0"/>
    <w:rsid w:val="006D62ED"/>
    <w:rPr>
      <w:vanish w:val="0"/>
      <w:webHidden w:val="0"/>
      <w:u w:val="single"/>
      <w:specVanish w:val="0"/>
    </w:rPr>
  </w:style>
  <w:style w:type="paragraph" w:customStyle="1" w:styleId="blk3">
    <w:name w:val="blk3"/>
    <w:basedOn w:val="a"/>
    <w:rsid w:val="006D62E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yped1">
    <w:name w:val="typed1"/>
    <w:basedOn w:val="a0"/>
    <w:rsid w:val="006D62ED"/>
    <w:rPr>
      <w:vanish w:val="0"/>
      <w:webHidden w:val="0"/>
      <w:specVanish w:val="0"/>
    </w:rPr>
  </w:style>
  <w:style w:type="paragraph" w:customStyle="1" w:styleId="kd1">
    <w:name w:val="kd1"/>
    <w:basedOn w:val="a"/>
    <w:rsid w:val="006D62ED"/>
    <w:pP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4">
    <w:name w:val="blk4"/>
    <w:basedOn w:val="a0"/>
    <w:rsid w:val="006D62ED"/>
    <w:rPr>
      <w:vanish w:val="0"/>
      <w:webHidden w:val="0"/>
      <w:color w:val="3399FF"/>
      <w:specVanish w:val="0"/>
    </w:rPr>
  </w:style>
  <w:style w:type="paragraph" w:customStyle="1" w:styleId="title1">
    <w:name w:val="titl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3399FF"/>
      <w:sz w:val="24"/>
      <w:szCs w:val="24"/>
      <w:lang w:eastAsia="ru-RU"/>
    </w:rPr>
  </w:style>
  <w:style w:type="paragraph" w:customStyle="1" w:styleId="title2">
    <w:name w:val="title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3399FF"/>
      <w:sz w:val="24"/>
      <w:szCs w:val="24"/>
      <w:lang w:eastAsia="ru-RU"/>
    </w:rPr>
  </w:style>
  <w:style w:type="paragraph" w:customStyle="1" w:styleId="title3">
    <w:name w:val="title3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3399FF"/>
      <w:sz w:val="24"/>
      <w:szCs w:val="24"/>
      <w:lang w:eastAsia="ru-RU"/>
    </w:rPr>
  </w:style>
  <w:style w:type="paragraph" w:customStyle="1" w:styleId="selectedentryelement1">
    <w:name w:val="selectedentryelement1"/>
    <w:basedOn w:val="a"/>
    <w:rsid w:val="006D62ED"/>
    <w:pPr>
      <w:shd w:val="clear" w:color="auto" w:fill="3399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reakword1">
    <w:name w:val="breakword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4">
    <w:name w:val="title4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tn1">
    <w:name w:val="title_btn1"/>
    <w:basedOn w:val="a"/>
    <w:rsid w:val="006D62ED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5">
    <w:name w:val="title5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6">
    <w:name w:val="title6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rsid w:val="006D62ED"/>
    <w:pPr>
      <w:spacing w:before="100" w:beforeAutospacing="1" w:after="100" w:afterAutospacing="1"/>
      <w:ind w:left="204" w:right="204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6D62ED"/>
    <w:pPr>
      <w:spacing w:before="100" w:beforeAutospacing="1" w:after="100" w:afterAutospacing="1"/>
      <w:ind w:left="204" w:right="204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7">
    <w:name w:val="title7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8">
    <w:name w:val="title8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6D62ED"/>
    <w:pPr>
      <w:spacing w:before="100" w:beforeAutospacing="1" w:after="100" w:afterAutospacing="1"/>
      <w:ind w:left="204" w:right="204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5">
    <w:name w:val="content5"/>
    <w:basedOn w:val="a"/>
    <w:rsid w:val="006D62ED"/>
    <w:pPr>
      <w:spacing w:before="100" w:beforeAutospacing="1" w:after="100" w:afterAutospacing="1"/>
      <w:ind w:left="204" w:right="204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mf1">
    <w:name w:val="bmf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mfc1">
    <w:name w:val="bmfc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bmcomment1">
    <w:name w:val="docbmcomment1"/>
    <w:basedOn w:val="a"/>
    <w:rsid w:val="006D62ED"/>
    <w:pPr>
      <w:pBdr>
        <w:left w:val="single" w:sz="24" w:space="10" w:color="C0AB00"/>
      </w:pBdr>
      <w:shd w:val="clear" w:color="auto" w:fill="FFFCE1"/>
      <w:spacing w:before="96" w:after="48"/>
      <w:ind w:firstLine="0"/>
      <w:jc w:val="left"/>
    </w:pPr>
    <w:rPr>
      <w:rFonts w:ascii="Times New Roman" w:eastAsia="Times New Roman" w:hAnsi="Times New Roman" w:cs="Times New Roman"/>
      <w:color w:val="723E00"/>
      <w:sz w:val="24"/>
      <w:szCs w:val="24"/>
      <w:lang w:eastAsia="ru-RU"/>
    </w:rPr>
  </w:style>
  <w:style w:type="paragraph" w:customStyle="1" w:styleId="iconcontainer1">
    <w:name w:val="iconcontainer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concontainer2">
    <w:name w:val="iconcontainer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uttoncontainer1">
    <w:name w:val="buttoncontainer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container2">
    <w:name w:val="buttoncontainer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text1">
    <w:name w:val="fulltext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thertext1">
    <w:name w:val="othertext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tton2">
    <w:name w:val="button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ulltext2">
    <w:name w:val="fulltext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thertext2">
    <w:name w:val="othertext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tton3">
    <w:name w:val="button3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line1">
    <w:name w:val="ilin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ine1">
    <w:name w:val="elin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ine2">
    <w:name w:val="iline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ine2">
    <w:name w:val="eline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ckref1">
    <w:name w:val="backref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ckref2">
    <w:name w:val="backref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5">
    <w:name w:val="blk5"/>
    <w:basedOn w:val="a0"/>
    <w:rsid w:val="006D62ED"/>
    <w:rPr>
      <w:vanish w:val="0"/>
      <w:webHidden w:val="0"/>
      <w:specVanish w:val="0"/>
    </w:rPr>
  </w:style>
  <w:style w:type="paragraph" w:customStyle="1" w:styleId="icon13">
    <w:name w:val="icon13"/>
    <w:basedOn w:val="a"/>
    <w:rsid w:val="006D62ED"/>
    <w:pPr>
      <w:spacing w:before="45" w:line="15" w:lineRule="atLeast"/>
      <w:ind w:left="-24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main2">
    <w:name w:val="ellipsismain2"/>
    <w:basedOn w:val="a"/>
    <w:rsid w:val="006D62ED"/>
    <w:pPr>
      <w:spacing w:before="100" w:beforeAutospacing="1" w:after="100" w:afterAutospacing="1"/>
      <w:ind w:left="-15" w:firstLine="547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1">
    <w:name w:val="ep1"/>
    <w:basedOn w:val="a0"/>
    <w:rsid w:val="006D62ED"/>
    <w:rPr>
      <w:color w:val="000000"/>
      <w:shd w:val="clear" w:color="auto" w:fill="auto"/>
    </w:rPr>
  </w:style>
  <w:style w:type="character" w:customStyle="1" w:styleId="f2">
    <w:name w:val="f2"/>
    <w:basedOn w:val="a0"/>
    <w:rsid w:val="006D62ED"/>
    <w:rPr>
      <w:color w:val="000000"/>
      <w:shd w:val="clear" w:color="auto" w:fill="auto"/>
    </w:rPr>
  </w:style>
  <w:style w:type="paragraph" w:customStyle="1" w:styleId="i01">
    <w:name w:val="i_0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1">
    <w:name w:val="i_1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02">
    <w:name w:val="i_0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2">
    <w:name w:val="i_1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21">
    <w:name w:val="i_2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22">
    <w:name w:val="i_2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er1">
    <w:name w:val="pointer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eractive1">
    <w:name w:val="pointer_activ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erin1">
    <w:name w:val="pointer_in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xt1">
    <w:name w:val="notext1"/>
    <w:basedOn w:val="a"/>
    <w:rsid w:val="006D62ED"/>
    <w:pPr>
      <w:spacing w:before="100" w:beforeAutospacing="1" w:after="100" w:afterAutospacing="1" w:line="288" w:lineRule="auto"/>
      <w:ind w:firstLine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ocorderblock1">
    <w:name w:val="docorderblock1"/>
    <w:basedOn w:val="a"/>
    <w:rsid w:val="006D62ED"/>
    <w:pPr>
      <w:shd w:val="clear" w:color="auto" w:fill="F0F4F7"/>
      <w:spacing w:before="300" w:after="525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ordertext1">
    <w:name w:val="docordertext1"/>
    <w:basedOn w:val="a"/>
    <w:rsid w:val="006D62ED"/>
    <w:pPr>
      <w:spacing w:before="300" w:after="300"/>
      <w:ind w:left="240" w:right="420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lock1">
    <w:name w:val="titleblock1"/>
    <w:basedOn w:val="a"/>
    <w:rsid w:val="006D62ED"/>
    <w:pPr>
      <w:pBdr>
        <w:top w:val="single" w:sz="12" w:space="19" w:color="696DB4"/>
      </w:pBdr>
      <w:shd w:val="clear" w:color="auto" w:fill="EFEFF7"/>
      <w:spacing w:before="300" w:after="30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orderbtn1">
    <w:name w:val="docorderbtn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2">
    <w:name w:val="ep2"/>
    <w:basedOn w:val="a0"/>
    <w:rsid w:val="006D62ED"/>
    <w:rPr>
      <w:color w:val="000000"/>
      <w:shd w:val="clear" w:color="auto" w:fill="D2D2D2"/>
    </w:rPr>
  </w:style>
  <w:style w:type="character" w:customStyle="1" w:styleId="epm1">
    <w:name w:val="epm1"/>
    <w:basedOn w:val="a0"/>
    <w:rsid w:val="006D62ED"/>
    <w:rPr>
      <w:color w:val="000000"/>
      <w:shd w:val="clear" w:color="auto" w:fill="D2D2D2"/>
    </w:rPr>
  </w:style>
  <w:style w:type="character" w:customStyle="1" w:styleId="f3">
    <w:name w:val="f3"/>
    <w:basedOn w:val="a0"/>
    <w:rsid w:val="006D62ED"/>
    <w:rPr>
      <w:color w:val="000000"/>
      <w:shd w:val="clear" w:color="auto" w:fill="D2D2D2"/>
    </w:rPr>
  </w:style>
  <w:style w:type="paragraph" w:customStyle="1" w:styleId="diff1">
    <w:name w:val="diff1"/>
    <w:basedOn w:val="a"/>
    <w:rsid w:val="006D62ED"/>
    <w:pPr>
      <w:spacing w:before="100" w:beforeAutospacing="1" w:after="100" w:afterAutospacing="1"/>
      <w:ind w:left="-6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del1">
    <w:name w:val="diff_del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trike/>
      <w:color w:val="008000"/>
      <w:sz w:val="24"/>
      <w:szCs w:val="24"/>
      <w:lang w:eastAsia="ru-RU"/>
    </w:rPr>
  </w:style>
  <w:style w:type="paragraph" w:customStyle="1" w:styleId="diffmod1">
    <w:name w:val="diff_mod1"/>
    <w:basedOn w:val="a"/>
    <w:rsid w:val="006D62ED"/>
    <w:pPr>
      <w:shd w:val="clear" w:color="auto" w:fill="C8FFC8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ins1">
    <w:name w:val="diff_ins1"/>
    <w:basedOn w:val="a"/>
    <w:rsid w:val="006D62ED"/>
    <w:pPr>
      <w:shd w:val="clear" w:color="auto" w:fill="C8FFC8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selected1">
    <w:name w:val="diff_selected1"/>
    <w:basedOn w:val="a"/>
    <w:rsid w:val="006D62ED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ind w:left="-30" w:right="-3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bannerstbl1">
    <w:name w:val="bigbannerstbl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1">
    <w:name w:val="last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info1">
    <w:name w:val="bottominfo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pyright1">
    <w:name w:val="copyright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1">
    <w:name w:val="wrapper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1">
    <w:name w:val="banner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"/>
    <w:rsid w:val="006D62ED"/>
    <w:pPr>
      <w:shd w:val="clear" w:color="auto" w:fill="0000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1">
    <w:name w:val="pag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2">
    <w:name w:val="close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3">
    <w:name w:val="close3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content1">
    <w:name w:val="pagecontent1"/>
    <w:basedOn w:val="a"/>
    <w:rsid w:val="006D62ED"/>
    <w:pP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2">
    <w:name w:val="autocomplete2"/>
    <w:basedOn w:val="a"/>
    <w:rsid w:val="006D62ED"/>
    <w:pPr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3">
    <w:name w:val="autocomplete3"/>
    <w:basedOn w:val="a"/>
    <w:rsid w:val="006D62ED"/>
    <w:pPr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4">
    <w:name w:val="autocomplete4"/>
    <w:basedOn w:val="a"/>
    <w:rsid w:val="006D62ED"/>
    <w:pPr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2">
    <w:name w:val="showvariants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3">
    <w:name w:val="showvariants3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4">
    <w:name w:val="showvariants4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itle1">
    <w:name w:val="pagetitl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pacing w:val="7"/>
      <w:sz w:val="31"/>
      <w:szCs w:val="31"/>
      <w:lang w:eastAsia="ru-RU"/>
    </w:rPr>
  </w:style>
  <w:style w:type="paragraph" w:customStyle="1" w:styleId="pagetitle2">
    <w:name w:val="pagetitle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pacing w:val="7"/>
      <w:sz w:val="31"/>
      <w:szCs w:val="31"/>
      <w:lang w:eastAsia="ru-RU"/>
    </w:rPr>
  </w:style>
  <w:style w:type="paragraph" w:customStyle="1" w:styleId="pagetitle3">
    <w:name w:val="pagetitle3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pacing w:val="7"/>
      <w:sz w:val="31"/>
      <w:szCs w:val="31"/>
      <w:lang w:eastAsia="ru-RU"/>
    </w:rPr>
  </w:style>
  <w:style w:type="paragraph" w:customStyle="1" w:styleId="zone21">
    <w:name w:val="zone21"/>
    <w:basedOn w:val="a"/>
    <w:rsid w:val="006D62ED"/>
    <w:pPr>
      <w:spacing w:before="100" w:beforeAutospacing="1" w:after="100" w:afterAutospacing="1" w:line="312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one22">
    <w:name w:val="zone22"/>
    <w:basedOn w:val="a"/>
    <w:rsid w:val="006D62ED"/>
    <w:pPr>
      <w:spacing w:before="100" w:beforeAutospacing="1" w:after="100" w:afterAutospacing="1" w:line="312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one23">
    <w:name w:val="zone23"/>
    <w:basedOn w:val="a"/>
    <w:rsid w:val="006D62ED"/>
    <w:pPr>
      <w:pBdr>
        <w:top w:val="single" w:sz="6" w:space="0" w:color="828282"/>
        <w:bottom w:val="single" w:sz="6" w:space="0" w:color="828282"/>
      </w:pBdr>
      <w:spacing w:before="100" w:beforeAutospacing="1" w:after="100" w:afterAutospacing="1" w:line="312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1">
    <w:name w:val="t1"/>
    <w:basedOn w:val="a"/>
    <w:rsid w:val="006D62ED"/>
    <w:pPr>
      <w:spacing w:before="240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2">
    <w:name w:val="t2"/>
    <w:basedOn w:val="a"/>
    <w:rsid w:val="006D62ED"/>
    <w:pPr>
      <w:spacing w:before="240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3">
    <w:name w:val="t3"/>
    <w:basedOn w:val="a"/>
    <w:rsid w:val="006D62ED"/>
    <w:pPr>
      <w:spacing w:before="240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entsbar1">
    <w:name w:val="contentsbar1"/>
    <w:basedOn w:val="a"/>
    <w:rsid w:val="006D62ED"/>
    <w:pPr>
      <w:shd w:val="clear" w:color="auto" w:fill="FFF5E1"/>
      <w:spacing w:before="300" w:after="100" w:afterAutospacing="1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tentsbar2">
    <w:name w:val="contentsbar2"/>
    <w:basedOn w:val="a"/>
    <w:rsid w:val="006D62ED"/>
    <w:pPr>
      <w:shd w:val="clear" w:color="auto" w:fill="FFF5E1"/>
      <w:spacing w:before="300" w:after="100" w:afterAutospacing="1"/>
      <w:ind w:firstLine="0"/>
      <w:jc w:val="lef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foldall1">
    <w:name w:val="foldall1"/>
    <w:basedOn w:val="a"/>
    <w:rsid w:val="006D62ED"/>
    <w:pP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ldall1">
    <w:name w:val="unfoldall1"/>
    <w:basedOn w:val="a"/>
    <w:rsid w:val="006D62ED"/>
    <w:pP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4">
    <w:name w:val="f4"/>
    <w:basedOn w:val="a"/>
    <w:rsid w:val="006D62ED"/>
    <w:pPr>
      <w:shd w:val="clear" w:color="auto" w:fill="D2D2D2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row1">
    <w:name w:val="contentsrow1"/>
    <w:basedOn w:val="a"/>
    <w:rsid w:val="006D62ED"/>
    <w:pPr>
      <w:spacing w:before="100" w:beforeAutospacing="1" w:after="24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6">
    <w:name w:val="content6"/>
    <w:basedOn w:val="a"/>
    <w:rsid w:val="006D62ED"/>
    <w:pPr>
      <w:spacing w:before="100" w:beforeAutospacing="1" w:after="100" w:afterAutospacing="1"/>
      <w:ind w:left="24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7">
    <w:name w:val="content7"/>
    <w:basedOn w:val="a"/>
    <w:rsid w:val="006D62ED"/>
    <w:pPr>
      <w:spacing w:before="100" w:beforeAutospacing="1" w:after="100" w:afterAutospacing="1"/>
      <w:ind w:left="240" w:firstLine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icon14">
    <w:name w:val="icon14"/>
    <w:basedOn w:val="a"/>
    <w:rsid w:val="006D62ED"/>
    <w:pPr>
      <w:spacing w:before="96" w:after="100" w:afterAutospacing="1" w:line="15" w:lineRule="atLeast"/>
      <w:ind w:right="6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9">
    <w:name w:val="title9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getitletable1">
    <w:name w:val="pagetitletabl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itle4">
    <w:name w:val="pagetitle4"/>
    <w:basedOn w:val="a"/>
    <w:rsid w:val="006D62ED"/>
    <w:pPr>
      <w:spacing w:before="100" w:beforeAutospacing="1" w:after="100" w:afterAutospacing="1"/>
      <w:ind w:right="270" w:firstLine="0"/>
      <w:jc w:val="left"/>
    </w:pPr>
    <w:rPr>
      <w:rFonts w:ascii="Times New Roman" w:eastAsia="Times New Roman" w:hAnsi="Times New Roman" w:cs="Times New Roman"/>
      <w:b/>
      <w:bCs/>
      <w:spacing w:val="7"/>
      <w:sz w:val="31"/>
      <w:szCs w:val="31"/>
      <w:lang w:eastAsia="ru-RU"/>
    </w:rPr>
  </w:style>
  <w:style w:type="paragraph" w:customStyle="1" w:styleId="doctitle1">
    <w:name w:val="doctitle1"/>
    <w:basedOn w:val="a"/>
    <w:rsid w:val="006D62ED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octitle2">
    <w:name w:val="doctitle2"/>
    <w:basedOn w:val="a"/>
    <w:rsid w:val="006D62ED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searchhint1">
    <w:name w:val="searchhint1"/>
    <w:basedOn w:val="a"/>
    <w:rsid w:val="006D62ED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searchhint2">
    <w:name w:val="searchhint2"/>
    <w:basedOn w:val="a"/>
    <w:rsid w:val="006D62ED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seeesse1">
    <w:name w:val="seeesse1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color w:val="000000"/>
      <w:sz w:val="24"/>
      <w:szCs w:val="24"/>
      <w:lang w:eastAsia="ru-RU"/>
    </w:rPr>
  </w:style>
  <w:style w:type="paragraph" w:customStyle="1" w:styleId="reddate2">
    <w:name w:val="reddate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warning-161">
    <w:name w:val="warning-161"/>
    <w:basedOn w:val="a"/>
    <w:rsid w:val="006D62ED"/>
    <w:pPr>
      <w:spacing w:before="100" w:beforeAutospacing="1" w:after="100" w:afterAutospacing="1"/>
      <w:ind w:left="45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2">
    <w:name w:val="checked2"/>
    <w:basedOn w:val="a"/>
    <w:rsid w:val="006D62ED"/>
    <w:pPr>
      <w:shd w:val="clear" w:color="auto" w:fill="D6D6D6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ionnamesel1">
    <w:name w:val="editionnamesel1"/>
    <w:basedOn w:val="a"/>
    <w:rsid w:val="006D62ED"/>
    <w:pPr>
      <w:shd w:val="clear" w:color="auto" w:fill="C8D7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eesse2">
    <w:name w:val="seeesse2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eddate3">
    <w:name w:val="reddate3"/>
    <w:basedOn w:val="a"/>
    <w:rsid w:val="006D62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itledict1">
    <w:name w:val="titledict1"/>
    <w:basedOn w:val="a0"/>
    <w:rsid w:val="006D62ED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1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3285">
                              <w:marLeft w:val="204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6248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510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48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2021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990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8866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7819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296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6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013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7665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1586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279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0013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134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879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490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464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12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6488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137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59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1551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156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417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628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620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9845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36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4127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53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53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1034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9290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5757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5975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794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33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9667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2718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1302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225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08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788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59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007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1411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0835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100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0756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9757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9943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9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9785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0001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2628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3308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6057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89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0517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682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55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5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3090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931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424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1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1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861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118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6188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7215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3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1699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5106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5659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2477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6020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024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6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6551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0305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5477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428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7967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8313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6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4177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7619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563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0584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725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4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6925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7933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9515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3270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5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5037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8578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5148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874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8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9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02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37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87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530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43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52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54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33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3165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47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52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25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53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301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57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211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505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78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38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117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2206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63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352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27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789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884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566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24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468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72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21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1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7003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79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05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66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480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31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8617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91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32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72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11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04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7771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28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16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034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12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71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1132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008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24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31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675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5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909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0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62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72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84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56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3830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056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881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91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71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389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0497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652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560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610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735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711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8246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716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45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03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32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737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2158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59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65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934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29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371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9571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27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553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96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41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794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2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1508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65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47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96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31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645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105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905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25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72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61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17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22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2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16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42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981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994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68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5799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9704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081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89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56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4040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4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758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7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93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381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50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3975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230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6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31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98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0284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012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59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6419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3027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47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790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85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868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118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691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19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706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2327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30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6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49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656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1399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3673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060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47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6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4406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8576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46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41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13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85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27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624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6342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013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1389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2488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4073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1223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2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1279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884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6832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40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0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9008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2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2168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2455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9853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5734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6320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9935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8082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2261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1676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2624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4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4608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2477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9829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2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2930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9809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5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7830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0001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280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7587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416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9840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2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18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13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59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3051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97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2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59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613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72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634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820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190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59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701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5114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42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57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53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9401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454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54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1406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61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099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89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043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44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846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104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270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724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51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40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8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178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06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29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81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5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52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4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216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988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297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708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5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2782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39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0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1430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70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1608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34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58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952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7135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33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489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36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455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170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70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8107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87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3722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26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9466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68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7718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55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4352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47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41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36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430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203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866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302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87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100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659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646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256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3636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01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50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42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5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397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6727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8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726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79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664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922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8526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9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1815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7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9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931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8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6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9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4637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9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53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4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4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cons/cgi/online.cgi?req=doc&amp;base=EXP&amp;n=306749&amp;rnd=290511.385923228" TargetMode="External"/><Relationship Id="rId21" Type="http://schemas.openxmlformats.org/officeDocument/2006/relationships/hyperlink" Target="http://www.consultant.ru/cons/cgi/online.cgi?req=doc&amp;base=OTN&amp;n=16941&amp;rnd=290511.108609743&amp;dst=100050&amp;fld=134" TargetMode="External"/><Relationship Id="rId42" Type="http://schemas.openxmlformats.org/officeDocument/2006/relationships/hyperlink" Target="http://www.consultant.ru/cons/cgi/online.cgi?req=doc&amp;base=OTN&amp;n=16941&amp;rnd=290511.532219804&amp;dst=100293&amp;fld=134" TargetMode="External"/><Relationship Id="rId47" Type="http://schemas.openxmlformats.org/officeDocument/2006/relationships/hyperlink" Target="http://www.consultant.ru/cons/cgi/online.cgi?req=doc&amp;base=OTN&amp;n=16941&amp;rnd=290511.311392424&amp;dst=100377&amp;fld=134" TargetMode="External"/><Relationship Id="rId63" Type="http://schemas.openxmlformats.org/officeDocument/2006/relationships/hyperlink" Target="http://www.consultant.ru/cons/cgi/online.cgi?req=doc&amp;base=OTN&amp;n=16941&amp;rnd=290511.3127513539&amp;dst=100588&amp;fld=134" TargetMode="External"/><Relationship Id="rId68" Type="http://schemas.openxmlformats.org/officeDocument/2006/relationships/hyperlink" Target="http://www.consultant.ru/cons/cgi/online.cgi?req=doc&amp;base=OTN&amp;n=16941&amp;rnd=290511.693618102&amp;dst=100592&amp;fld=134" TargetMode="External"/><Relationship Id="rId84" Type="http://schemas.openxmlformats.org/officeDocument/2006/relationships/hyperlink" Target="http://www.consultant.ru/cons/cgi/online.cgi?req=doc&amp;base=OTN&amp;n=16941&amp;rnd=290511.1753310454&amp;dst=100576&amp;fld=134" TargetMode="External"/><Relationship Id="rId89" Type="http://schemas.openxmlformats.org/officeDocument/2006/relationships/hyperlink" Target="http://www.consultant.ru/cons/cgi/online.cgi?req=doc&amp;base=OTN&amp;n=16941&amp;rnd=290511.700110572&amp;dst=100578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cons/cgi/online.cgi?req=doc&amp;base=OTN&amp;n=16941&amp;rnd=290511.1853225245&amp;dst=100061&amp;fld=134" TargetMode="External"/><Relationship Id="rId29" Type="http://schemas.openxmlformats.org/officeDocument/2006/relationships/hyperlink" Target="http://www.consultant.ru/cons/cgi/online.cgi?req=doc&amp;base=EXP&amp;n=467540&amp;rnd=290511.459318859" TargetMode="External"/><Relationship Id="rId107" Type="http://schemas.openxmlformats.org/officeDocument/2006/relationships/hyperlink" Target="http://www.consultant.ru/cons/cgi/online.cgi?req=doc&amp;base=OTN&amp;n=16941&amp;rnd=290511.231727673&amp;dst=100278&amp;fld=134" TargetMode="External"/><Relationship Id="rId11" Type="http://schemas.openxmlformats.org/officeDocument/2006/relationships/hyperlink" Target="http://www.consultant.ru/cons/cgi/online.cgi?req=doc&amp;base=OTN&amp;n=16941&amp;rnd=290511.1182215505&amp;dst=100614&amp;fld=134" TargetMode="External"/><Relationship Id="rId24" Type="http://schemas.openxmlformats.org/officeDocument/2006/relationships/hyperlink" Target="http://www.consultant.ru/cons/cgi/online.cgi?req=doc&amp;base=LAW&amp;n=171859&amp;rnd=290511.1565229754" TargetMode="External"/><Relationship Id="rId32" Type="http://schemas.openxmlformats.org/officeDocument/2006/relationships/hyperlink" Target="http://www.consultant.ru/cons/cgi/online.cgi?req=doc&amp;base=OTN&amp;n=16941&amp;rnd=290511.192519965&amp;dst=100147&amp;fld=134" TargetMode="External"/><Relationship Id="rId37" Type="http://schemas.openxmlformats.org/officeDocument/2006/relationships/hyperlink" Target="http://www.consultant.ru/cons/cgi/online.cgi?req=doc&amp;base=OTN&amp;n=16941&amp;rnd=290511.1976431863&amp;dst=100287&amp;fld=134" TargetMode="External"/><Relationship Id="rId40" Type="http://schemas.openxmlformats.org/officeDocument/2006/relationships/hyperlink" Target="http://www.consultant.ru/cons/cgi/online.cgi?req=doc&amp;base=OTN&amp;n=16941&amp;rnd=290511.1521913878&amp;dst=100305&amp;fld=134" TargetMode="External"/><Relationship Id="rId45" Type="http://schemas.openxmlformats.org/officeDocument/2006/relationships/hyperlink" Target="http://www.consultant.ru/cons/cgi/online.cgi?req=doc&amp;base=OTN&amp;n=16941&amp;rnd=290511.1056321975&amp;dst=100335&amp;fld=134" TargetMode="External"/><Relationship Id="rId53" Type="http://schemas.openxmlformats.org/officeDocument/2006/relationships/hyperlink" Target="http://www.consultant.ru/cons/cgi/online.cgi?req=doc&amp;base=OTN&amp;n=1896&amp;rnd=290511.1801019854" TargetMode="External"/><Relationship Id="rId58" Type="http://schemas.openxmlformats.org/officeDocument/2006/relationships/hyperlink" Target="http://www.consultant.ru/cons/cgi/online.cgi?req=doc&amp;base=OTN&amp;n=16941&amp;rnd=290511.2244924491&amp;dst=100105&amp;fld=134" TargetMode="External"/><Relationship Id="rId66" Type="http://schemas.openxmlformats.org/officeDocument/2006/relationships/hyperlink" Target="http://www.consultant.ru/cons/cgi/online.cgi?req=doc&amp;base=OTN&amp;n=16941&amp;rnd=290511.179117320&amp;dst=100588&amp;fld=134" TargetMode="External"/><Relationship Id="rId74" Type="http://schemas.openxmlformats.org/officeDocument/2006/relationships/hyperlink" Target="http://www.consultant.ru/cons/cgi/online.cgi?req=doc&amp;base=OTN&amp;n=16941&amp;rnd=290511.196462139&amp;dst=100141&amp;fld=134" TargetMode="External"/><Relationship Id="rId79" Type="http://schemas.openxmlformats.org/officeDocument/2006/relationships/hyperlink" Target="http://www.consultant.ru/cons/cgi/online.cgi?req=doc&amp;base=OTN&amp;n=16941&amp;rnd=290511.1897922258&amp;dst=100146&amp;fld=134" TargetMode="External"/><Relationship Id="rId87" Type="http://schemas.openxmlformats.org/officeDocument/2006/relationships/hyperlink" Target="http://www.consultant.ru/cons/cgi/online.cgi?req=doc&amp;base=OTN&amp;n=16941&amp;rnd=290511.256056537&amp;dst=100598&amp;fld=134" TargetMode="External"/><Relationship Id="rId102" Type="http://schemas.openxmlformats.org/officeDocument/2006/relationships/hyperlink" Target="http://www.consultant.ru/cons/cgi/online.cgi?req=doc&amp;base=OTN&amp;n=16941&amp;rnd=290511.1224521811&amp;dst=100169&amp;fld=134" TargetMode="External"/><Relationship Id="rId5" Type="http://schemas.openxmlformats.org/officeDocument/2006/relationships/hyperlink" Target="http://www.consultant.ru/cons/cgi/online.cgi?req=doc&amp;base=OTN&amp;n=16941&amp;rnd=290511.99607013&amp;dst=100084&amp;fld=134" TargetMode="External"/><Relationship Id="rId61" Type="http://schemas.openxmlformats.org/officeDocument/2006/relationships/hyperlink" Target="http://www.consultant.ru/cons/cgi/online.cgi?req=doc&amp;base=OTN&amp;n=16941&amp;rnd=290511.3148618077&amp;dst=100118&amp;fld=134" TargetMode="External"/><Relationship Id="rId82" Type="http://schemas.openxmlformats.org/officeDocument/2006/relationships/hyperlink" Target="http://www.consultant.ru/cons/cgi/online.cgi?req=doc&amp;base=OTN&amp;n=16941&amp;rnd=290511.3169617271&amp;dst=100209&amp;fld=134" TargetMode="External"/><Relationship Id="rId90" Type="http://schemas.openxmlformats.org/officeDocument/2006/relationships/hyperlink" Target="http://www.consultant.ru/cons/cgi/online.cgi?req=doc&amp;base=OTN&amp;n=16941&amp;rnd=290511.2210215091&amp;dst=100217&amp;fld=134" TargetMode="External"/><Relationship Id="rId95" Type="http://schemas.openxmlformats.org/officeDocument/2006/relationships/hyperlink" Target="http://www.consultant.ru/cons/cgi/online.cgi?req=doc&amp;base=OTN&amp;n=16941&amp;rnd=290511.1667331422&amp;dst=100120&amp;fld=134" TargetMode="External"/><Relationship Id="rId19" Type="http://schemas.openxmlformats.org/officeDocument/2006/relationships/hyperlink" Target="http://www.consultant.ru/cons/cgi/online.cgi?req=doc&amp;base=OTN&amp;n=16941&amp;rnd=290511.468315465&amp;dst=100652&amp;fld=134" TargetMode="External"/><Relationship Id="rId14" Type="http://schemas.openxmlformats.org/officeDocument/2006/relationships/hyperlink" Target="http://www.consultant.ru/cons/cgi/online.cgi?req=doc&amp;base=OTN&amp;n=16941&amp;rnd=290511.2696016897&amp;dst=100460&amp;fld=134" TargetMode="External"/><Relationship Id="rId22" Type="http://schemas.openxmlformats.org/officeDocument/2006/relationships/hyperlink" Target="http://www.consultant.ru/cons/cgi/online.cgi?req=doc&amp;base=OTN&amp;n=16941&amp;rnd=290511.3218326725&amp;dst=100089&amp;fld=134" TargetMode="External"/><Relationship Id="rId27" Type="http://schemas.openxmlformats.org/officeDocument/2006/relationships/hyperlink" Target="http://www.consultant.ru/cons/cgi/online.cgi?req=doc&amp;base=OTN&amp;n=16941&amp;rnd=290511.2588422538&amp;dst=100627&amp;fld=134" TargetMode="External"/><Relationship Id="rId30" Type="http://schemas.openxmlformats.org/officeDocument/2006/relationships/hyperlink" Target="http://www.consultant.ru/cons/cgi/online.cgi?req=doc&amp;base=STR&amp;n=12083&amp;rnd=290511.2013312236" TargetMode="External"/><Relationship Id="rId35" Type="http://schemas.openxmlformats.org/officeDocument/2006/relationships/hyperlink" Target="http://www.consultant.ru/cons/cgi/online.cgi?req=doc&amp;base=OTN&amp;n=16941&amp;rnd=290511.1954632482&amp;dst=100221&amp;fld=134" TargetMode="External"/><Relationship Id="rId43" Type="http://schemas.openxmlformats.org/officeDocument/2006/relationships/hyperlink" Target="http://www.consultant.ru/cons/cgi/online.cgi?req=doc&amp;base=OTN&amp;n=16941&amp;rnd=290511.1608514948&amp;dst=100299&amp;fld=134" TargetMode="External"/><Relationship Id="rId48" Type="http://schemas.openxmlformats.org/officeDocument/2006/relationships/hyperlink" Target="http://www.consultant.ru/cons/cgi/online.cgi?req=doc&amp;base=OTN&amp;n=16941&amp;rnd=290511.2718124811&amp;dst=100305&amp;fld=134" TargetMode="External"/><Relationship Id="rId56" Type="http://schemas.openxmlformats.org/officeDocument/2006/relationships/hyperlink" Target="http://www.consultant.ru/cons/cgi/online.cgi?req=doc&amp;base=OTN&amp;n=16941&amp;rnd=290511.1636515771&amp;dst=100097&amp;fld=134" TargetMode="External"/><Relationship Id="rId64" Type="http://schemas.openxmlformats.org/officeDocument/2006/relationships/hyperlink" Target="http://www.consultant.ru/cons/cgi/online.cgi?req=doc&amp;base=OTN&amp;n=16941&amp;rnd=290511.288309078&amp;dst=100064&amp;fld=134" TargetMode="External"/><Relationship Id="rId69" Type="http://schemas.openxmlformats.org/officeDocument/2006/relationships/hyperlink" Target="http://www.consultant.ru/cons/cgi/online.cgi?req=doc&amp;base=OTN&amp;n=16941&amp;rnd=290511.1670615144&amp;dst=100109&amp;fld=134" TargetMode="External"/><Relationship Id="rId77" Type="http://schemas.openxmlformats.org/officeDocument/2006/relationships/hyperlink" Target="http://www.consultant.ru/cons/cgi/online.cgi?req=doc&amp;base=OTN&amp;n=16941&amp;rnd=290511.732611953&amp;dst=100576&amp;fld=134" TargetMode="External"/><Relationship Id="rId100" Type="http://schemas.openxmlformats.org/officeDocument/2006/relationships/hyperlink" Target="http://www.consultant.ru/cons/cgi/online.cgi?req=doc&amp;base=OTN&amp;n=16941&amp;rnd=290511.20735199&amp;dst=100125&amp;fld=134" TargetMode="External"/><Relationship Id="rId105" Type="http://schemas.openxmlformats.org/officeDocument/2006/relationships/hyperlink" Target="http://www.consultant.ru/cons/cgi/online.cgi?req=doc&amp;base=STR&amp;n=16194&amp;rnd=290511.3268424308" TargetMode="External"/><Relationship Id="rId8" Type="http://schemas.openxmlformats.org/officeDocument/2006/relationships/hyperlink" Target="http://www.consultant.ru/cons/cgi/online.cgi?req=doc&amp;base=OTN&amp;n=4822&amp;rnd=290511.1409732097" TargetMode="External"/><Relationship Id="rId51" Type="http://schemas.openxmlformats.org/officeDocument/2006/relationships/hyperlink" Target="http://www.consultant.ru/cons/cgi/online.cgi?req=doc&amp;base=OTN&amp;n=16941&amp;rnd=290511.1326016261&amp;dst=100652&amp;fld=134" TargetMode="External"/><Relationship Id="rId72" Type="http://schemas.openxmlformats.org/officeDocument/2006/relationships/hyperlink" Target="http://www.consultant.ru/cons/cgi/online.cgi?req=doc&amp;base=OTN&amp;n=16941&amp;rnd=290511.1921112099&amp;dst=100593&amp;fld=134" TargetMode="External"/><Relationship Id="rId80" Type="http://schemas.openxmlformats.org/officeDocument/2006/relationships/hyperlink" Target="http://www.consultant.ru/cons/cgi/online.cgi?req=doc&amp;base=OTN&amp;n=16941&amp;rnd=290511.531615142&amp;dst=100169&amp;fld=134" TargetMode="External"/><Relationship Id="rId85" Type="http://schemas.openxmlformats.org/officeDocument/2006/relationships/hyperlink" Target="http://www.consultant.ru/cons/cgi/online.cgi?req=doc&amp;base=OTN&amp;n=16941&amp;rnd=290511.183792467&amp;dst=100212&amp;fld=134" TargetMode="External"/><Relationship Id="rId93" Type="http://schemas.openxmlformats.org/officeDocument/2006/relationships/hyperlink" Target="http://www.consultant.ru/cons/cgi/online.cgi?req=doc&amp;base=OTN&amp;n=16941&amp;rnd=290511.191386829&amp;dst=100520&amp;fld=134" TargetMode="External"/><Relationship Id="rId98" Type="http://schemas.openxmlformats.org/officeDocument/2006/relationships/hyperlink" Target="http://www.consultant.ru/cons/cgi/online.cgi?req=doc&amp;base=OTN&amp;n=16941&amp;rnd=290511.759913570&amp;dst=100144&amp;f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nsultant.ru/cons/cgi/online.cgi?req=doc&amp;base=OTN&amp;n=16941&amp;rnd=290511.1555412044&amp;dst=100615&amp;fld=134" TargetMode="External"/><Relationship Id="rId17" Type="http://schemas.openxmlformats.org/officeDocument/2006/relationships/hyperlink" Target="http://www.consultant.ru/cons/cgi/online.cgi?req=doc&amp;base=OTN&amp;n=16941&amp;rnd=290511.2825630460&amp;dst=100652&amp;fld=134" TargetMode="External"/><Relationship Id="rId25" Type="http://schemas.openxmlformats.org/officeDocument/2006/relationships/hyperlink" Target="http://www.consultant.ru/cons/cgi/online.cgi?req=doc&amp;base=OTN&amp;n=16941&amp;rnd=290511.83892293&amp;dst=100050&amp;fld=134" TargetMode="External"/><Relationship Id="rId33" Type="http://schemas.openxmlformats.org/officeDocument/2006/relationships/hyperlink" Target="http://www.consultant.ru/cons/cgi/online.cgi?req=doc&amp;base=OTN&amp;n=16941&amp;rnd=290511.146036483&amp;dst=100598&amp;fld=134" TargetMode="External"/><Relationship Id="rId38" Type="http://schemas.openxmlformats.org/officeDocument/2006/relationships/hyperlink" Target="http://www.consultant.ru/cons/cgi/online.cgi?req=doc&amp;base=OTN&amp;n=16941&amp;rnd=290511.159918271&amp;dst=100329&amp;fld=134" TargetMode="External"/><Relationship Id="rId46" Type="http://schemas.openxmlformats.org/officeDocument/2006/relationships/hyperlink" Target="http://www.consultant.ru/cons/cgi/online.cgi?req=doc&amp;base=OTN&amp;n=16941&amp;rnd=290511.248706300&amp;dst=100365&amp;fld=134" TargetMode="External"/><Relationship Id="rId59" Type="http://schemas.openxmlformats.org/officeDocument/2006/relationships/hyperlink" Target="http://www.consultant.ru/cons/cgi/online.cgi?req=doc&amp;base=OTN&amp;n=16941&amp;rnd=290511.1161115540&amp;dst=100113&amp;fld=134" TargetMode="External"/><Relationship Id="rId67" Type="http://schemas.openxmlformats.org/officeDocument/2006/relationships/hyperlink" Target="http://www.consultant.ru/cons/cgi/online.cgi?req=doc&amp;base=OTN&amp;n=16941&amp;rnd=290511.1155018931&amp;dst=100103&amp;fld=134" TargetMode="External"/><Relationship Id="rId103" Type="http://schemas.openxmlformats.org/officeDocument/2006/relationships/hyperlink" Target="http://www.consultant.ru/cons/cgi/online.cgi?req=doc&amp;base=OTN&amp;n=16941&amp;rnd=290511.144656540&amp;dst=100168&amp;fld=134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www.consultant.ru/cons/cgi/online.cgi?req=doc&amp;base=EXP&amp;n=306749&amp;rnd=290511.3030831942" TargetMode="External"/><Relationship Id="rId41" Type="http://schemas.openxmlformats.org/officeDocument/2006/relationships/hyperlink" Target="http://www.consultant.ru/cons/cgi/online.cgi?req=doc&amp;base=OTN&amp;n=16941&amp;rnd=290511.918014726&amp;dst=100287&amp;fld=134" TargetMode="External"/><Relationship Id="rId54" Type="http://schemas.openxmlformats.org/officeDocument/2006/relationships/hyperlink" Target="http://www.consultant.ru/cons/cgi/online.cgi?req=doc&amp;base=OTN&amp;n=16941&amp;rnd=290511.1677721545&amp;dst=100056&amp;fld=134" TargetMode="External"/><Relationship Id="rId62" Type="http://schemas.openxmlformats.org/officeDocument/2006/relationships/hyperlink" Target="http://www.consultant.ru/cons/cgi/online.cgi?req=doc&amp;base=OTN&amp;n=16941&amp;rnd=290511.167197100&amp;dst=100211&amp;fld=134" TargetMode="External"/><Relationship Id="rId70" Type="http://schemas.openxmlformats.org/officeDocument/2006/relationships/hyperlink" Target="http://www.consultant.ru/cons/cgi/online.cgi?req=doc&amp;base=OTN&amp;n=16941&amp;rnd=290511.29390577&amp;dst=100113&amp;fld=134" TargetMode="External"/><Relationship Id="rId75" Type="http://schemas.openxmlformats.org/officeDocument/2006/relationships/hyperlink" Target="http://www.consultant.ru/cons/cgi/online.cgi?req=doc&amp;base=OTN&amp;n=16941&amp;rnd=290511.1254110799&amp;dst=100144&amp;fld=134" TargetMode="External"/><Relationship Id="rId83" Type="http://schemas.openxmlformats.org/officeDocument/2006/relationships/hyperlink" Target="http://www.consultant.ru/cons/cgi/online.cgi?req=doc&amp;base=OTN&amp;n=16941&amp;rnd=290511.278510435&amp;dst=100596&amp;fld=134" TargetMode="External"/><Relationship Id="rId88" Type="http://schemas.openxmlformats.org/officeDocument/2006/relationships/hyperlink" Target="http://www.consultant.ru/cons/cgi/online.cgi?req=doc&amp;base=OTN&amp;n=16941&amp;rnd=290511.3240932134&amp;dst=100577&amp;fld=134" TargetMode="External"/><Relationship Id="rId91" Type="http://schemas.openxmlformats.org/officeDocument/2006/relationships/hyperlink" Target="http://www.consultant.ru/cons/cgi/online.cgi?req=doc&amp;base=OTN&amp;n=16941&amp;rnd=290511.3019517230&amp;dst=100458&amp;fld=134" TargetMode="External"/><Relationship Id="rId96" Type="http://schemas.openxmlformats.org/officeDocument/2006/relationships/hyperlink" Target="http://www.consultant.ru/cons/cgi/online.cgi?req=doc&amp;base=OTN&amp;n=16941&amp;rnd=290511.1346922789&amp;dst=100141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STR&amp;n=5114&amp;rnd=290511.2275313178" TargetMode="External"/><Relationship Id="rId15" Type="http://schemas.openxmlformats.org/officeDocument/2006/relationships/hyperlink" Target="http://www.consultant.ru/cons/cgi/online.cgi?req=doc&amp;base=EXP&amp;n=467540&amp;rnd=290511.2910130124" TargetMode="External"/><Relationship Id="rId23" Type="http://schemas.openxmlformats.org/officeDocument/2006/relationships/hyperlink" Target="http://www.consultant.ru/cons/cgi/online.cgi?req=doc&amp;base=OTN&amp;n=16941&amp;rnd=290511.2780932447&amp;dst=100595&amp;fld=134" TargetMode="External"/><Relationship Id="rId28" Type="http://schemas.openxmlformats.org/officeDocument/2006/relationships/hyperlink" Target="http://www.consultant.ru/cons/cgi/online.cgi?req=doc&amp;base=LAW&amp;n=171859&amp;rnd=290511.3109930771" TargetMode="External"/><Relationship Id="rId36" Type="http://schemas.openxmlformats.org/officeDocument/2006/relationships/hyperlink" Target="http://www.consultant.ru/cons/cgi/online.cgi?req=doc&amp;base=OTN&amp;n=16941&amp;rnd=290511.2774913448&amp;dst=100278&amp;fld=134" TargetMode="External"/><Relationship Id="rId49" Type="http://schemas.openxmlformats.org/officeDocument/2006/relationships/hyperlink" Target="http://www.consultant.ru/cons/cgi/online.cgi?req=doc&amp;base=OTN&amp;n=16941&amp;rnd=290511.119917620&amp;dst=100323&amp;fld=134" TargetMode="External"/><Relationship Id="rId57" Type="http://schemas.openxmlformats.org/officeDocument/2006/relationships/hyperlink" Target="http://www.consultant.ru/cons/cgi/online.cgi?req=doc&amp;base=OTN&amp;n=16941&amp;rnd=290511.604327802&amp;dst=100100&amp;fld=134" TargetMode="External"/><Relationship Id="rId106" Type="http://schemas.openxmlformats.org/officeDocument/2006/relationships/hyperlink" Target="http://www.consultant.ru/cons/cgi/online.cgi?req=doc&amp;base=OTN&amp;n=16941&amp;rnd=290511.883018458&amp;dst=100278&amp;fld=134" TargetMode="External"/><Relationship Id="rId10" Type="http://schemas.openxmlformats.org/officeDocument/2006/relationships/hyperlink" Target="http://www.consultant.ru/cons/cgi/online.cgi?req=doc&amp;base=STR&amp;n=16194&amp;rnd=290511.777816106" TargetMode="External"/><Relationship Id="rId31" Type="http://schemas.openxmlformats.org/officeDocument/2006/relationships/hyperlink" Target="http://www.consultant.ru/cons/cgi/online.cgi?req=doc&amp;base=OTN&amp;n=16941&amp;rnd=290511.12513194&amp;dst=100126&amp;fld=134" TargetMode="External"/><Relationship Id="rId44" Type="http://schemas.openxmlformats.org/officeDocument/2006/relationships/hyperlink" Target="http://www.consultant.ru/cons/cgi/online.cgi?req=doc&amp;base=OTN&amp;n=16941&amp;rnd=290511.2014522260&amp;dst=100311&amp;fld=134" TargetMode="External"/><Relationship Id="rId52" Type="http://schemas.openxmlformats.org/officeDocument/2006/relationships/hyperlink" Target="http://www.consultant.ru/cons/cgi/online.cgi?req=doc&amp;base=OTN&amp;n=4822&amp;rnd=290511.733424580" TargetMode="External"/><Relationship Id="rId60" Type="http://schemas.openxmlformats.org/officeDocument/2006/relationships/hyperlink" Target="http://www.consultant.ru/cons/cgi/online.cgi?req=doc&amp;base=OTN&amp;n=16941&amp;rnd=290511.490310114&amp;dst=100115&amp;fld=134" TargetMode="External"/><Relationship Id="rId65" Type="http://schemas.openxmlformats.org/officeDocument/2006/relationships/hyperlink" Target="http://www.consultant.ru/cons/cgi/online.cgi?req=doc&amp;base=OTN&amp;n=16941&amp;rnd=290511.1269220667&amp;dst=100066&amp;fld=134" TargetMode="External"/><Relationship Id="rId73" Type="http://schemas.openxmlformats.org/officeDocument/2006/relationships/hyperlink" Target="http://www.consultant.ru/cons/cgi/online.cgi?req=doc&amp;base=OTN&amp;n=16941&amp;rnd=290511.295059467&amp;dst=100120&amp;fld=134" TargetMode="External"/><Relationship Id="rId78" Type="http://schemas.openxmlformats.org/officeDocument/2006/relationships/hyperlink" Target="http://www.consultant.ru/cons/cgi/online.cgi?req=doc&amp;base=OTN&amp;n=16941&amp;rnd=290511.2643913134&amp;dst=100125&amp;fld=134" TargetMode="External"/><Relationship Id="rId81" Type="http://schemas.openxmlformats.org/officeDocument/2006/relationships/hyperlink" Target="http://www.consultant.ru/cons/cgi/online.cgi?req=doc&amp;base=OTN&amp;n=16941&amp;rnd=290511.140107335&amp;dst=100595&amp;fld=134" TargetMode="External"/><Relationship Id="rId86" Type="http://schemas.openxmlformats.org/officeDocument/2006/relationships/hyperlink" Target="http://www.consultant.ru/cons/cgi/online.cgi?req=doc&amp;base=OTN&amp;n=16941&amp;rnd=290511.223308887&amp;dst=100216&amp;fld=134" TargetMode="External"/><Relationship Id="rId94" Type="http://schemas.openxmlformats.org/officeDocument/2006/relationships/hyperlink" Target="http://www.consultant.ru/cons/cgi/online.cgi?req=doc&amp;base=OTN&amp;n=16941&amp;rnd=290511.1290523698&amp;dst=100520&amp;fld=134" TargetMode="External"/><Relationship Id="rId99" Type="http://schemas.openxmlformats.org/officeDocument/2006/relationships/hyperlink" Target="http://www.consultant.ru/cons/cgi/online.cgi?req=doc&amp;base=STR&amp;n=5114&amp;rnd=290511.988331147" TargetMode="External"/><Relationship Id="rId101" Type="http://schemas.openxmlformats.org/officeDocument/2006/relationships/hyperlink" Target="http://www.consultant.ru/cons/cgi/online.cgi?req=doc&amp;base=OTN&amp;n=16941&amp;rnd=290511.274826300&amp;dst=100146&amp;fld=134" TargetMode="External"/><Relationship Id="rId4" Type="http://schemas.openxmlformats.org/officeDocument/2006/relationships/hyperlink" Target="http://www.consultant.ru/cons/cgi/online.cgi?req=doc&amp;base=STR&amp;n=12083&amp;rnd=290511.1442125712" TargetMode="External"/><Relationship Id="rId9" Type="http://schemas.openxmlformats.org/officeDocument/2006/relationships/hyperlink" Target="http://www.consultant.ru/cons/cgi/online.cgi?req=doc&amp;base=OTN&amp;n=16941&amp;rnd=290511.2174716650&amp;dst=100263&amp;fld=134" TargetMode="External"/><Relationship Id="rId13" Type="http://schemas.openxmlformats.org/officeDocument/2006/relationships/hyperlink" Target="http://www.consultant.ru/cons/cgi/online.cgi?req=doc&amp;base=OTN&amp;n=1896&amp;rnd=290511.2615728257" TargetMode="External"/><Relationship Id="rId18" Type="http://schemas.openxmlformats.org/officeDocument/2006/relationships/hyperlink" Target="http://www.consultant.ru/cons/cgi/online.cgi?req=doc&amp;base=OTN&amp;n=16941&amp;rnd=290511.2887921983&amp;dst=100652&amp;fld=134" TargetMode="External"/><Relationship Id="rId39" Type="http://schemas.openxmlformats.org/officeDocument/2006/relationships/hyperlink" Target="http://www.consultant.ru/cons/cgi/online.cgi?req=doc&amp;base=OTN&amp;n=16941&amp;rnd=290511.1788310059&amp;dst=100365&amp;fld=134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consultant.ru/cons/cgi/online.cgi?req=doc&amp;base=OTN&amp;n=16941&amp;rnd=290511.2185619142&amp;dst=100219&amp;fld=134" TargetMode="External"/><Relationship Id="rId50" Type="http://schemas.openxmlformats.org/officeDocument/2006/relationships/hyperlink" Target="http://www.consultant.ru/cons/cgi/online.cgi?req=doc&amp;base=OTN&amp;n=16941&amp;rnd=290511.2185627209&amp;dst=100329&amp;fld=134" TargetMode="External"/><Relationship Id="rId55" Type="http://schemas.openxmlformats.org/officeDocument/2006/relationships/hyperlink" Target="http://www.consultant.ru/cons/cgi/online.cgi?req=doc&amp;base=OTN&amp;n=16941&amp;rnd=290511.2361910931&amp;dst=100069&amp;fld=134" TargetMode="External"/><Relationship Id="rId76" Type="http://schemas.openxmlformats.org/officeDocument/2006/relationships/hyperlink" Target="http://www.consultant.ru/cons/cgi/online.cgi?req=doc&amp;base=OTN&amp;n=16941&amp;rnd=290511.212848805&amp;dst=100594&amp;fld=134" TargetMode="External"/><Relationship Id="rId97" Type="http://schemas.openxmlformats.org/officeDocument/2006/relationships/hyperlink" Target="http://www.consultant.ru/cons/cgi/online.cgi?req=doc&amp;base=OTN&amp;n=16941&amp;rnd=290511.555919127&amp;dst=100142&amp;fld=134" TargetMode="External"/><Relationship Id="rId104" Type="http://schemas.openxmlformats.org/officeDocument/2006/relationships/hyperlink" Target="http://www.consultant.ru/cons/cgi/online.cgi?req=doc&amp;base=STR&amp;n=16194&amp;rnd=290511.2819211403" TargetMode="External"/><Relationship Id="rId7" Type="http://schemas.openxmlformats.org/officeDocument/2006/relationships/hyperlink" Target="http://www.consultant.ru/cons/cgi/online.cgi?req=doc&amp;base=OTN&amp;n=16941&amp;rnd=290511.1088915876&amp;dst=100595&amp;fld=134" TargetMode="External"/><Relationship Id="rId71" Type="http://schemas.openxmlformats.org/officeDocument/2006/relationships/hyperlink" Target="http://www.consultant.ru/cons/cgi/online.cgi?req=doc&amp;base=OTN&amp;n=16941&amp;rnd=290511.760315929&amp;dst=100114&amp;fld=134" TargetMode="External"/><Relationship Id="rId92" Type="http://schemas.openxmlformats.org/officeDocument/2006/relationships/hyperlink" Target="http://www.consultant.ru/cons/cgi/online.cgi?req=doc&amp;base=OTN&amp;n=16941&amp;rnd=290511.111563213&amp;dst=10058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8139</Words>
  <Characters>46398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5</cp:revision>
  <dcterms:created xsi:type="dcterms:W3CDTF">2017-11-04T18:51:00Z</dcterms:created>
  <dcterms:modified xsi:type="dcterms:W3CDTF">2017-11-07T13:04:00Z</dcterms:modified>
</cp:coreProperties>
</file>