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56DA" w14:textId="77777777" w:rsidR="00BE6B35" w:rsidRPr="00BE6B35" w:rsidRDefault="00BE6B35" w:rsidP="00BE6B35">
      <w:pPr>
        <w:spacing w:after="0" w:line="288" w:lineRule="atLeas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Зарегистрировано в Минюсте России 27 ноября 2025 г. N 84319</w:t>
      </w:r>
    </w:p>
    <w:p w14:paraId="4EB09627" w14:textId="77777777" w:rsidR="00BE6B35" w:rsidRPr="00BE6B35" w:rsidRDefault="00BE6B35" w:rsidP="00BE6B35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------------------------------------------------------------------ </w:t>
      </w:r>
    </w:p>
    <w:p w14:paraId="677D2F68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8908F6F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МИНИСТЕРСТВО ФИНАНСОВ РОССИЙСКОЙ ФЕДЕРАЦИИ </w:t>
      </w:r>
    </w:p>
    <w:p w14:paraId="6CDB6951" w14:textId="77777777" w:rsidR="00BE6B35" w:rsidRPr="00BE6B35" w:rsidRDefault="00BE6B35" w:rsidP="00BE6B35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38643A05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ФЕДЕРАЛЬНАЯ ПРОБИРНАЯ ПАЛАТА </w:t>
      </w:r>
    </w:p>
    <w:p w14:paraId="78129360" w14:textId="77777777" w:rsidR="00BE6B35" w:rsidRPr="00BE6B35" w:rsidRDefault="00BE6B35" w:rsidP="00BE6B35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7BACC79A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ПРИКАЗ </w:t>
      </w:r>
    </w:p>
    <w:p w14:paraId="2E72575B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от 25 ноября 2025 г. N 194н </w:t>
      </w:r>
    </w:p>
    <w:p w14:paraId="738E1400" w14:textId="77777777" w:rsidR="00BE6B35" w:rsidRPr="00BE6B35" w:rsidRDefault="00BE6B35" w:rsidP="00BE6B35">
      <w:pPr>
        <w:spacing w:after="0" w:line="312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  </w:t>
      </w:r>
    </w:p>
    <w:p w14:paraId="2CA22AF4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ОБ УТВЕРЖДЕНИИ ПЕРЕЧНЯ </w:t>
      </w:r>
    </w:p>
    <w:p w14:paraId="64569C4B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ИЗДЕЛИЙ, СОДЕРЖАЩИХ ДРАГОЦЕННЫЕ МЕТАЛЛЫ И (ИЛИ) ДРАГОЦЕННЫЕ </w:t>
      </w:r>
    </w:p>
    <w:p w14:paraId="69B6D84A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КАМНИ, НЕ ПОДЛЕЖАЩИХ ПРИЕМУ ЛОМБАРДОМ В ЗАЛОГ </w:t>
      </w:r>
    </w:p>
    <w:p w14:paraId="26947011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279C0635" w14:textId="77777777" w:rsidR="00BE6B35" w:rsidRPr="00BE6B35" w:rsidRDefault="00BE6B35" w:rsidP="00BE6B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 соответствии с </w:t>
      </w:r>
      <w:hyperlink r:id="rId4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абзацем двадцать третьим статьи 1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hyperlink r:id="rId5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подпунктом 6 пункта 2.2 статьи 13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камнях", </w:t>
      </w:r>
      <w:hyperlink r:id="rId6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пунктом 1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Положения о Федеральной пробирной палате, утвержденного постановлением Правительства Российской Федерации от 20 марта 2020 г. N 307, приказываю: </w:t>
      </w:r>
    </w:p>
    <w:p w14:paraId="27A6E46A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Утвердить прилагаемый </w:t>
      </w:r>
      <w:hyperlink w:anchor="p29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перечень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изделий, содержащих драгоценные металлы и (или) драгоценные камни, не подлежащих приему ломбардом в залог. </w:t>
      </w:r>
    </w:p>
    <w:p w14:paraId="48958316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Настоящий приказ вступает в силу с 1 марта 2026 г. и действует до 1 марта 2032 г. </w:t>
      </w:r>
    </w:p>
    <w:p w14:paraId="2AD2AEE5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F8C611A" w14:textId="77777777" w:rsidR="00BE6B35" w:rsidRPr="00BE6B35" w:rsidRDefault="00BE6B35" w:rsidP="00BE6B35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Руководитель </w:t>
      </w:r>
    </w:p>
    <w:p w14:paraId="77762172" w14:textId="77777777" w:rsidR="00BE6B35" w:rsidRPr="00BE6B35" w:rsidRDefault="00BE6B35" w:rsidP="00BE6B35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Ю.И.ЗУБАРЕВ </w:t>
      </w:r>
    </w:p>
    <w:p w14:paraId="09EE0E20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CA090E9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6E3DF5D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EFCA669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D88E9C0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33696583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F2CF8C3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0B841E6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4C19AFE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86DFF55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532A6B1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193E80A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5F7A785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26B7713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9D50B95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92833F1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D1F847A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8F62BB4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4B81CEA7" w14:textId="77777777" w:rsid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662D390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387C6243" w14:textId="77777777" w:rsidR="00BE6B35" w:rsidRPr="00BE6B35" w:rsidRDefault="00BE6B35" w:rsidP="00BE6B35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Утвержден </w:t>
      </w:r>
    </w:p>
    <w:p w14:paraId="16D27364" w14:textId="77777777" w:rsidR="00BE6B35" w:rsidRPr="00BE6B35" w:rsidRDefault="00BE6B35" w:rsidP="00BE6B35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приказом Федеральной пробирной палаты </w:t>
      </w:r>
    </w:p>
    <w:p w14:paraId="22A18F02" w14:textId="77777777" w:rsidR="00BE6B35" w:rsidRPr="00BE6B35" w:rsidRDefault="00BE6B35" w:rsidP="00BE6B35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 25 ноября 2025 г. N 194н </w:t>
      </w:r>
    </w:p>
    <w:p w14:paraId="2AF804BD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07DA854E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bookmarkStart w:id="0" w:name="p29"/>
      <w:bookmarkEnd w:id="0"/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ПЕРЕЧЕНЬ </w:t>
      </w:r>
    </w:p>
    <w:p w14:paraId="6538AF1D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ИЗДЕЛИЙ, СОДЕРЖАЩИХ ДРАГОЦЕННЫЕ МЕТАЛЛЫ И (ИЛИ) ДРАГОЦЕННЫЕ </w:t>
      </w:r>
    </w:p>
    <w:p w14:paraId="4AA2EB10" w14:textId="77777777" w:rsidR="00BE6B35" w:rsidRPr="00BE6B35" w:rsidRDefault="00BE6B35" w:rsidP="00BE6B3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Arial" w:eastAsia="Times New Roman" w:hAnsi="Arial" w:cs="Arial"/>
          <w:b/>
          <w:bCs/>
          <w:color w:val="000000" w:themeColor="text1"/>
          <w:kern w:val="0"/>
          <w:lang w:eastAsia="ru-RU"/>
          <w14:ligatures w14:val="none"/>
        </w:rPr>
        <w:t xml:space="preserve">КАМНИ, НЕ ПОДЛЕЖАЩИХ ПРИЕМУ ЛОМБАРДОМ В ЗАЛОГ </w:t>
      </w:r>
    </w:p>
    <w:p w14:paraId="6720A47E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A537440" w14:textId="77777777" w:rsidR="00BE6B35" w:rsidRPr="00BE6B35" w:rsidRDefault="00BE6B35" w:rsidP="00BE6B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1. Минеральное сырье, содержащее драгоценные металлы, и продукты его переработки. </w:t>
      </w:r>
    </w:p>
    <w:p w14:paraId="1E9FAC78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 Драгоценные металлы в самородном виде, за исключением самородков, являющихся </w:t>
      </w:r>
      <w:proofErr w:type="spellStart"/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неразъемно</w:t>
      </w:r>
      <w:proofErr w:type="spellEnd"/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соединенной частью ювелирного изделия. </w:t>
      </w:r>
    </w:p>
    <w:p w14:paraId="6EA83CAD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3. Драгоценные металлы в аффинированном виде (за исключением инвестиционных драгоценных металлов, сведения о которых содержатся в государственной интегрированной информационной системе в сфере контроля за оборотом драгоценных металлов, драгоценных камней и изделий из них на всех этапах этого оборота &lt;1&gt;, или имеющих оригиналы паспорта или сертификата на каждый слиток инвестиционного драгоценного металла). </w:t>
      </w:r>
    </w:p>
    <w:p w14:paraId="472CA4D2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 </w:t>
      </w:r>
    </w:p>
    <w:p w14:paraId="16BBDC64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&lt;1&gt; </w:t>
      </w:r>
      <w:hyperlink r:id="rId7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Постановление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Правительства Российской Федерации от 26 февраля 2021 г. N 270 "О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Федерации". </w:t>
      </w:r>
    </w:p>
    <w:p w14:paraId="4002A279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01FD400" w14:textId="77777777" w:rsidR="00BE6B35" w:rsidRPr="00BE6B35" w:rsidRDefault="00BE6B35" w:rsidP="00BE6B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4. Драгоценные камни в сыром (естественном) виде, полуфабрикаты драгоценных камней, частично обработанные природные алмазы. </w:t>
      </w:r>
    </w:p>
    <w:p w14:paraId="2014C7E3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5. Отходы драгоценных камней. </w:t>
      </w:r>
    </w:p>
    <w:p w14:paraId="584518AB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6. Обработанные драгоценные камни массой 0,3 карата и более без оригинала сертификата или заключения, выданного уполномоченным федеральным органом исполнительной власти или государственными учреждениями &lt;2&gt;, и копий документов, выданных (составленных) юридическим лицом или индивидуальным предпринимателем при продаже этих драгоценных камней по договору розничной купли-продажи (кассовый чек, и (или) договор купли-продажи, и (или) счет, и (или) иные документы). </w:t>
      </w:r>
    </w:p>
    <w:p w14:paraId="6DD043B7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-------------------------------- </w:t>
      </w:r>
    </w:p>
    <w:p w14:paraId="69C2BD63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&lt;2&gt; </w:t>
      </w:r>
      <w:hyperlink r:id="rId8" w:history="1">
        <w:r w:rsidRPr="00BE6B35">
          <w:rPr>
            <w:rFonts w:ascii="Times New Roman" w:eastAsia="Times New Roman" w:hAnsi="Times New Roman" w:cs="Times New Roman"/>
            <w:color w:val="000000" w:themeColor="text1"/>
            <w:kern w:val="0"/>
            <w:lang w:eastAsia="ru-RU"/>
            <w14:ligatures w14:val="none"/>
          </w:rPr>
          <w:t>Пункт 5 статьи 14</w:t>
        </w:r>
      </w:hyperlink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камнях". </w:t>
      </w:r>
    </w:p>
    <w:p w14:paraId="6EE86D2F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65B18554" w14:textId="77777777" w:rsidR="00BE6B35" w:rsidRPr="00BE6B35" w:rsidRDefault="00BE6B35" w:rsidP="00BE6B3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7. Обработанные драгоценные камни массой до 0,3 карата без документов, выданных (составленных) юридическим лицом или индивидуальным предпринимателем при продаже этих драгоценных камней по договору розничной купли-продажи (кассовый чек, и (или) договор купли-продажи, и (или) счет, и (или) иные документы). </w:t>
      </w:r>
    </w:p>
    <w:p w14:paraId="6654DF06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8. Драгоценные металлы в виде сплавов, полуфабрикатов, промышленных продуктов, химических соединений, лома и отходов производства и потребления. </w:t>
      </w:r>
    </w:p>
    <w:p w14:paraId="60FCDE84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9. Полуфабрикаты зубопротезного производства из драгоценных металлов (кроме коронок и дисков). </w:t>
      </w:r>
    </w:p>
    <w:p w14:paraId="5FF15906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10. Изделия производственно-технического, научно-исследовательского и образовательного назначения, извлеченные из них комплектующие детали и узлы, содержащие драгоценные металлы, а также лом таких изделий, деталей и узлов (в том числе промышленные катализаторы, пластины, проволока, контакты, электронные компоненты, стеклоплавильные устройства, тигли, катализаторные сетки, лабораторная посуда). </w:t>
      </w:r>
    </w:p>
    <w:p w14:paraId="48F12AAC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11. Автомобильные каталитические нейтрализаторы, их части, содержащие драгоценные металлы, и их лом. </w:t>
      </w:r>
    </w:p>
    <w:p w14:paraId="66FEED1C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12. Государственные награды, статут которых определен в соответствии с законодательством Российской Федерации. </w:t>
      </w:r>
    </w:p>
    <w:p w14:paraId="5CDB4933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13. Памятные и юбилейные (именные) медали без соответствующих удостоверений на право владения такими медалями. </w:t>
      </w:r>
    </w:p>
    <w:p w14:paraId="6394174C" w14:textId="77777777" w:rsidR="00BE6B35" w:rsidRPr="00BE6B35" w:rsidRDefault="00BE6B35" w:rsidP="00BE6B35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14. Оружие, содержащее драгоценные металлы и (или) драгоценные камни. </w:t>
      </w:r>
    </w:p>
    <w:p w14:paraId="434E9C6B" w14:textId="77777777" w:rsidR="00BE6B35" w:rsidRPr="00BE6B35" w:rsidRDefault="00BE6B35" w:rsidP="00BE6B35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6B3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 </w:t>
      </w:r>
    </w:p>
    <w:p w14:paraId="41A3108F" w14:textId="77777777" w:rsidR="00747D44" w:rsidRPr="00BE6B35" w:rsidRDefault="00747D44">
      <w:pPr>
        <w:rPr>
          <w:color w:val="000000" w:themeColor="text1"/>
        </w:rPr>
      </w:pPr>
    </w:p>
    <w:sectPr w:rsidR="00747D44" w:rsidRPr="00BE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44"/>
    <w:rsid w:val="003E5D50"/>
    <w:rsid w:val="00747D44"/>
    <w:rsid w:val="00B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A898"/>
  <w15:chartTrackingRefBased/>
  <w15:docId w15:val="{899DDF27-4CC8-4C5F-97B7-7E3D84D0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D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D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D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D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D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D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D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D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D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7D4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6B3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6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9&amp;dst=340&amp;field=134&amp;date=06.12.2025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7185&amp;date=06.12.2025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68&amp;dst=100018&amp;field=134&amp;date=06.12.2025&amp;demo=2" TargetMode="External"/><Relationship Id="rId5" Type="http://schemas.openxmlformats.org/officeDocument/2006/relationships/hyperlink" Target="https://login.consultant.ru/link/?req=doc&amp;base=LAW&amp;n=511339&amp;dst=366&amp;field=134&amp;date=06.12.2025&amp;demo=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02630&amp;dst=285&amp;field=134&amp;date=06.12.2025&amp;demo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2025-12-06T15:57:00Z</dcterms:created>
  <dcterms:modified xsi:type="dcterms:W3CDTF">2025-12-06T16:06:00Z</dcterms:modified>
</cp:coreProperties>
</file>