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5810" w14:textId="77777777" w:rsidR="008C4F4E" w:rsidRPr="008C4F4E" w:rsidRDefault="008C4F4E" w:rsidP="008C4F4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C4F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ПРАВИТЕЛЬСТВО РОССИЙСКОЙ ФЕДЕРАЦИИ</w:t>
      </w:r>
    </w:p>
    <w:p w14:paraId="16D14F8E" w14:textId="77777777" w:rsidR="008C4F4E" w:rsidRPr="008C4F4E" w:rsidRDefault="008C4F4E" w:rsidP="008C4F4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C4F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76E5CA15" w14:textId="77777777" w:rsidR="008C4F4E" w:rsidRPr="008C4F4E" w:rsidRDefault="008C4F4E" w:rsidP="008C4F4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C4F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ПОСТАНОВЛЕНИЕ </w:t>
      </w:r>
    </w:p>
    <w:p w14:paraId="68867D1D" w14:textId="77777777" w:rsidR="008C4F4E" w:rsidRPr="008C4F4E" w:rsidRDefault="008C4F4E" w:rsidP="008C4F4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C4F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от 20 марта 2020 г. N 307 </w:t>
      </w:r>
    </w:p>
    <w:p w14:paraId="0A7ABA8C" w14:textId="77777777" w:rsidR="008C4F4E" w:rsidRPr="008C4F4E" w:rsidRDefault="008C4F4E" w:rsidP="008C4F4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C4F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21534DC0" w14:textId="77777777" w:rsidR="008C4F4E" w:rsidRPr="008C4F4E" w:rsidRDefault="008C4F4E" w:rsidP="008C4F4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8C4F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 ФЕДЕРАЛЬНОЙ ПРОБИРНОЙ ПАЛАТЕ </w:t>
      </w:r>
    </w:p>
    <w:p w14:paraId="5C0C9FAB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C327DB" w14:textId="77777777" w:rsidR="00E851FD" w:rsidRDefault="008C4F4E" w:rsidP="008C4F4E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 ред. Постановлений Правительства РФ от 28.12.2020 </w:t>
      </w:r>
      <w:hyperlink r:id="rId4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N 2293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 23.04.2024 </w:t>
      </w:r>
      <w:hyperlink r:id="rId5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N 529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14:paraId="6828271F" w14:textId="5C0B5B87" w:rsidR="008C4F4E" w:rsidRDefault="008C4F4E" w:rsidP="008C4F4E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17.10.2024 </w:t>
      </w:r>
      <w:hyperlink r:id="rId6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N 1387</w:t>
        </w:r>
      </w:hyperlink>
      <w:r w:rsidR="00E851FD">
        <w:t xml:space="preserve">, </w:t>
      </w:r>
      <w:r w:rsidR="00E851FD" w:rsidRPr="00E85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13.03.2025 N 302</w:t>
      </w: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14:paraId="1126DBA2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394E7B2" w14:textId="77777777" w:rsidR="008C4F4E" w:rsidRPr="008C4F4E" w:rsidRDefault="008C4F4E" w:rsidP="008C4F4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14:paraId="72897852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прилагаемое </w:t>
      </w:r>
      <w:hyperlink w:anchor="p35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Федеральной пробирной палате. </w:t>
      </w:r>
    </w:p>
    <w:p w14:paraId="1ED9C7C5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Разрешить Федеральной пробирной палате иметь 3 </w:t>
      </w:r>
      <w:proofErr w:type="gramStart"/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заместителей</w:t>
      </w:r>
      <w:proofErr w:type="gramEnd"/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руководителя, а также в структуре центрального аппарата до 6 управлений по основным направлениям деятельности Федеральной пробирной палаты.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4F4E" w:rsidRPr="008C4F4E" w14:paraId="38FF9D71" w14:textId="77777777" w:rsidTr="008C4F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23D18C49" w14:textId="77777777" w:rsidR="008C4F4E" w:rsidRPr="008C4F4E" w:rsidRDefault="008C4F4E" w:rsidP="008C4F4E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(п. 2 в ред. </w:t>
            </w:r>
            <w:hyperlink r:id="rId7" w:history="1">
              <w:r w:rsidRPr="008C4F4E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ru-RU"/>
                </w:rPr>
                <w:t>Постановления</w:t>
              </w:r>
            </w:hyperlink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 Правительства РФ от 28.12.2020 N 2293) </w:t>
            </w:r>
          </w:p>
        </w:tc>
      </w:tr>
    </w:tbl>
    <w:p w14:paraId="4147D87C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Согласиться с предложением Министерства финансов Российской Федерации о размещении центрального аппарата Федеральной пробирной палаты в г. Москве, ул. Малая Бронная, д. 18, строение 1. </w:t>
      </w:r>
    </w:p>
    <w:p w14:paraId="7C48DE1E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Внести в </w:t>
      </w:r>
      <w:hyperlink r:id="rId8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Положение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Министерстве финансов Российской Федерации, утвержденное постановлением Правительства Российской Федерации от 30 июня 2004 г. N 329 "О Министерстве финансов Российской Федерации" (Собрание законодательства Российской Федерации, 2004, N 31, ст. 3258; N 49, ст. 4908; 2006, N 32, ст. 3569; N 47, ст. 4900; 2007, N 45, ст. 5491; 2008, N 5, ст. 411; 2009, N 3, ст. 378; N 6, ст. 738; N 8, ст. 973; N 11, ст. 1312; N 26, ст. 3212; N 31, ст. 3954; 2010, N 5, ст. 531; N 9, ст. 967; N 11, ст. 1224; N 26, ст. 3350; N 38, ст. 4844; 2011, N 1, ст. 238; N 3, ст. 544; N 4, ст. 609; N 10, ст. 1415; N 12, ст. 1639; N 36, ст. 5148; N 43, ст. 6076; N 46, ст. 6522; 2012, N 20, ст. 2562; N 25, ст. 3373; N 44, ст. 6027; N 49, ст. 6881; N 52, ст. 7516; 2013, N 5, ст. 411; N 36, ст. 4578; N 45, ст. 5822; 2014, N 8, ст. 814; N 12, ст. 1296; N 15, ст. 1755; N 26, ст. 3561; N 36, ст. 4869; N 40, ст. 5426; N 46, ст. 6355; N 49, ст. 6955; 2015, N 2, ст. 491; N 5, ст. 838; N 31, ст. 4693; N 38, ст. 5286; N 40, ст. 5564; 2016, N 17, ст. 2399; N 47, ст. 6654; 2017, N 12, ст. 1732; N 17, ст. 2569; N 51, ст. 7830; 2018, N 23, ст. 3292; N 30, ст. 4748; N 41, ст. 6252; N 49, ст. 7614; 2019, N 43, ст. 6099; 2020, N 6, ст. 698), следующие изменения: </w:t>
      </w:r>
    </w:p>
    <w:p w14:paraId="127E1345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</w:t>
      </w:r>
      <w:hyperlink r:id="rId9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2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слов "Федеральной налоговой службы," дополнить словами "Федеральной пробирной палаты,"; </w:t>
      </w:r>
    </w:p>
    <w:p w14:paraId="09B606FA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hyperlink r:id="rId10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 5.3.60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изложить в следующей редакции: </w:t>
      </w:r>
    </w:p>
    <w:p w14:paraId="27364E2F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"5.3.60. координацию и контроль деятельности организации, уполномоченной в соответствии с законодательством Российской Федерации на осуществление постоянного государственного надзора в отношении производственных объектов организаций, осуществляющих сортировку, первичную классификацию и первичную оценку драгоценных камней;". </w:t>
      </w:r>
    </w:p>
    <w:p w14:paraId="69621EBD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Признать утратившим силу </w:t>
      </w:r>
      <w:hyperlink r:id="rId11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 февраля 1998 г. N 106 "О Российской государственной пробирной палате" (Собрание законодательства Российской Федерации, 1998, N 6, ст. 740). </w:t>
      </w:r>
    </w:p>
    <w:p w14:paraId="7442254E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6. Установить, что Федеральная пробирная палата осуществляет полномочия, предусмотренные </w:t>
      </w:r>
      <w:hyperlink w:anchor="p50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подпунктами 5.1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hyperlink w:anchor="p71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5.14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w:anchor="p73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5.16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p75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5.17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 о Федеральной пробирной палате, утвержденного настоящим постановлением, с 13 апреля 2020 г. </w:t>
      </w:r>
    </w:p>
    <w:p w14:paraId="289E09B6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1E76601" w14:textId="77777777" w:rsidR="008C4F4E" w:rsidRPr="008C4F4E" w:rsidRDefault="008C4F4E" w:rsidP="008C4F4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Председатель Правительства </w:t>
      </w:r>
    </w:p>
    <w:p w14:paraId="35411ADE" w14:textId="77777777" w:rsidR="008C4F4E" w:rsidRPr="008C4F4E" w:rsidRDefault="008C4F4E" w:rsidP="008C4F4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</w:p>
    <w:p w14:paraId="1DB07CB5" w14:textId="77777777" w:rsidR="008C4F4E" w:rsidRPr="008C4F4E" w:rsidRDefault="008C4F4E" w:rsidP="008C4F4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М.МИШУСТИН </w:t>
      </w:r>
    </w:p>
    <w:p w14:paraId="16ACFF3A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5C814E3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7D60082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7DE7656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1A65CE2D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1AD7E3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11525C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3686D99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2671B04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224491F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241C93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EFF54BD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7F90B6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C138CA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4F4164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3585A43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8108C2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6A3860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5BEC7B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EF1F52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317C99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6DF2C82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BA0F332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B2C59AC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3AF2F0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B752CA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150CDA7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449A2D2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6434559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951753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C5F8BAB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B84293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82C9DA3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7A7C4BC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089EE3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1A5F6BA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13E3DD3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32C59E3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9FF442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E22EA7B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E8FF5C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90AB07F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6E856D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7018BAD" w14:textId="77777777" w:rsidR="008C4F4E" w:rsidRPr="008C4F4E" w:rsidRDefault="008C4F4E" w:rsidP="008C4F4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Утверждено </w:t>
      </w:r>
    </w:p>
    <w:p w14:paraId="215846F6" w14:textId="77777777" w:rsidR="008C4F4E" w:rsidRPr="008C4F4E" w:rsidRDefault="008C4F4E" w:rsidP="008C4F4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Правительства </w:t>
      </w:r>
    </w:p>
    <w:p w14:paraId="52A72069" w14:textId="77777777" w:rsidR="008C4F4E" w:rsidRPr="008C4F4E" w:rsidRDefault="008C4F4E" w:rsidP="008C4F4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</w:p>
    <w:p w14:paraId="70933C33" w14:textId="77777777" w:rsidR="008C4F4E" w:rsidRPr="008C4F4E" w:rsidRDefault="008C4F4E" w:rsidP="008C4F4E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20 марта 2020 г. N 307 </w:t>
      </w:r>
    </w:p>
    <w:p w14:paraId="5B796B7C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C1D50BB" w14:textId="77777777" w:rsidR="008C4F4E" w:rsidRPr="008C4F4E" w:rsidRDefault="008C4F4E" w:rsidP="008C4F4E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0" w:name="p35"/>
      <w:bookmarkEnd w:id="0"/>
      <w:r w:rsidRPr="008C4F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ПОЛОЖЕНИЕ О ФЕДЕРАЛЬНОЙ ПРОБИРНОЙ ПАЛАТЕ </w:t>
      </w:r>
    </w:p>
    <w:p w14:paraId="15A54A19" w14:textId="77777777" w:rsid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595DF88" w14:textId="77777777" w:rsidR="00E851FD" w:rsidRPr="00E851FD" w:rsidRDefault="00E851FD" w:rsidP="00E851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 ред. Постановлений Правительства РФ от 28.12.2020 </w:t>
      </w:r>
      <w:hyperlink r:id="rId12" w:history="1">
        <w:r w:rsidRPr="00E851F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N 2293</w:t>
        </w:r>
      </w:hyperlink>
      <w:r w:rsidRPr="00E85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 23.04.2024 </w:t>
      </w:r>
      <w:hyperlink r:id="rId13" w:history="1">
        <w:r w:rsidRPr="00E851F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N 529</w:t>
        </w:r>
      </w:hyperlink>
      <w:r w:rsidRPr="00E85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14:paraId="41AD4FC7" w14:textId="77777777" w:rsidR="00E851FD" w:rsidRPr="00E851FD" w:rsidRDefault="00E851FD" w:rsidP="00E851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17.10.2024 </w:t>
      </w:r>
      <w:hyperlink r:id="rId14" w:history="1">
        <w:r w:rsidRPr="00E851F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N 1387</w:t>
        </w:r>
      </w:hyperlink>
      <w:r w:rsidRPr="00E85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 13.03.2025 N 302)</w:t>
      </w:r>
    </w:p>
    <w:p w14:paraId="50C4E6B4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AD52079" w14:textId="77777777" w:rsidR="008C4F4E" w:rsidRPr="008C4F4E" w:rsidRDefault="008C4F4E" w:rsidP="008C4F4E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I. Общие положения</w:t>
      </w: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D4BA76A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A623EE3" w14:textId="77777777" w:rsidR="008C4F4E" w:rsidRPr="008C4F4E" w:rsidRDefault="008C4F4E" w:rsidP="008C4F4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Федеральная пробирная палата является федеральным органом исполнительной власти (федеральной службой), осуществляющим в соответствии с законодательством Российской Федерации функции по государственному контролю (надзору) за производством, использованием и обращением драгоценных металлов, использованием и обращением драгоценных камней (за исключением функций по контролю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драгоценных камней). </w:t>
      </w:r>
    </w:p>
    <w:p w14:paraId="161358D8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Федеральная пробирная палата находится в ведении Министерства финансов Российской Федерации. </w:t>
      </w:r>
    </w:p>
    <w:p w14:paraId="7F4409CB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Федеральная пробирная палата руководствуется в своей деятельности </w:t>
      </w:r>
      <w:hyperlink r:id="rId15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Конституцией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Федерации, а также настоящим Положением. </w:t>
      </w:r>
    </w:p>
    <w:p w14:paraId="70389AD8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Федеральная пробирная палата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Центральным банком Российской Федерации, общественными объединениями и иными организациями. </w:t>
      </w:r>
    </w:p>
    <w:p w14:paraId="4699321A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E23DCFE" w14:textId="77777777" w:rsidR="008C4F4E" w:rsidRPr="008C4F4E" w:rsidRDefault="008C4F4E" w:rsidP="008C4F4E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II. Полномочия</w:t>
      </w: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0E1FC67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89CC646" w14:textId="77777777" w:rsidR="008C4F4E" w:rsidRPr="008C4F4E" w:rsidRDefault="008C4F4E" w:rsidP="008C4F4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Федеральная пробирная палата осуществляет следующие полномочия в установленной сфере деятельности: </w:t>
      </w:r>
    </w:p>
    <w:p w14:paraId="716F3083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50"/>
      <w:bookmarkEnd w:id="1"/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федеральный государственный пробирный </w:t>
      </w:r>
      <w:hyperlink r:id="rId16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надзор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 исключением постоянного государственного надзора в отношении производственных объектов организаций, осуществляющих сортировку, первичную классификацию и первичную оценку драгоценных камней; </w:t>
      </w:r>
    </w:p>
    <w:p w14:paraId="51A4FD90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5.2. государственный </w:t>
      </w:r>
      <w:hyperlink r:id="rId17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контроль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драгоценных металлов и сырьевых товаров, содержащих драгоценные металлы; </w:t>
      </w:r>
    </w:p>
    <w:p w14:paraId="41A04D69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5.3. государственный контроль (надзор) за исполнением организациями и индивидуальными предпринимателями, осуществляющими скупку,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в том числе в рамках скупки у физических лиц ювелирных и других изделий из драгоценных металлов и (или) драгоценных камней, лома таких изделий, заготовки лома и отходов драгоценных металлов и продукции (изделий), содержащей драгоценные металлы,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назначения, </w:t>
      </w:r>
      <w:hyperlink r:id="rId18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законодательства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о противодействии легализации (отмыванию) доходов, полученных преступным путем, и финансированию терроризма;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4F4E" w:rsidRPr="008C4F4E" w14:paraId="0667FFB6" w14:textId="77777777" w:rsidTr="008C4F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3DC695A7" w14:textId="77777777" w:rsidR="008C4F4E" w:rsidRPr="008C4F4E" w:rsidRDefault="008C4F4E" w:rsidP="008C4F4E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(в ред. </w:t>
            </w:r>
            <w:hyperlink r:id="rId19" w:history="1">
              <w:r w:rsidRPr="008C4F4E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ru-RU"/>
                </w:rPr>
                <w:t>Постановления</w:t>
              </w:r>
            </w:hyperlink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 Правительства РФ от 23.04.2024 N 529) </w:t>
            </w:r>
          </w:p>
        </w:tc>
      </w:tr>
    </w:tbl>
    <w:p w14:paraId="5EC9AD00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5.4. лицензирование деятельности по обработке (переработке) лома и отходов драгоценных металлов и деятельности по скупке у физических лиц ювелирных и других изделий из драгоценных металлов и (или) драгоценных камней, лома таких изделий, заготовке лома и отходов драгоценных металлов и продукции (изделий), содержащей драгоценные металлы;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4F4E" w:rsidRPr="008C4F4E" w14:paraId="3E614E46" w14:textId="77777777" w:rsidTr="008C4F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79FEC891" w14:textId="77777777" w:rsidR="008C4F4E" w:rsidRPr="008C4F4E" w:rsidRDefault="008C4F4E" w:rsidP="008C4F4E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(в ред. </w:t>
            </w:r>
            <w:hyperlink r:id="rId20" w:history="1">
              <w:r w:rsidRPr="008C4F4E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ru-RU"/>
                </w:rPr>
                <w:t>Постановления</w:t>
              </w:r>
            </w:hyperlink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 Правительства РФ от 23.04.2024 N 529) </w:t>
            </w:r>
          </w:p>
        </w:tc>
      </w:tr>
    </w:tbl>
    <w:p w14:paraId="3604A6FA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утверждение формы и порядка ведения реестра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4F4E" w:rsidRPr="008C4F4E" w14:paraId="23CCCA3C" w14:textId="77777777" w:rsidTr="008C4F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6B868C99" w14:textId="77777777" w:rsidR="008C4F4E" w:rsidRPr="008C4F4E" w:rsidRDefault="008C4F4E" w:rsidP="008C4F4E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>(</w:t>
            </w:r>
            <w:proofErr w:type="spellStart"/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>пп</w:t>
            </w:r>
            <w:proofErr w:type="spellEnd"/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. 5.5 в ред. </w:t>
            </w:r>
            <w:hyperlink r:id="rId21" w:history="1">
              <w:r w:rsidRPr="008C4F4E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ru-RU"/>
                </w:rPr>
                <w:t>Постановления</w:t>
              </w:r>
            </w:hyperlink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 Правительства РФ от 23.04.2024 N 529) </w:t>
            </w:r>
          </w:p>
        </w:tc>
      </w:tr>
    </w:tbl>
    <w:p w14:paraId="027734FF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</w:t>
      </w:r>
      <w:hyperlink r:id="rId22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ведение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специального учета юридических лиц, индивидуальных предпринимателей и художников-ювелиров, осуществляющих операции с драгоценными металлами и драгоценными камнями (далее - юридические лица и индивидуальные предприниматели);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4F4E" w:rsidRPr="008C4F4E" w14:paraId="458D7FA3" w14:textId="77777777" w:rsidTr="008C4F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3238BBE8" w14:textId="77777777" w:rsidR="008C4F4E" w:rsidRPr="008C4F4E" w:rsidRDefault="008C4F4E" w:rsidP="008C4F4E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(в ред. </w:t>
            </w:r>
            <w:hyperlink r:id="rId23" w:history="1">
              <w:r w:rsidRPr="008C4F4E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ru-RU"/>
                </w:rPr>
                <w:t>Постановления</w:t>
              </w:r>
            </w:hyperlink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 Правительства РФ от 23.04.2024 N 529) </w:t>
            </w:r>
          </w:p>
        </w:tc>
      </w:tr>
    </w:tbl>
    <w:p w14:paraId="60665E37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 </w:t>
      </w:r>
      <w:hyperlink r:id="rId24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опробование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анализ и клеймение государственным пробирным клеймом ювелирных и других изделий из драгоценных металлов, а также нанесение на них двухмерного штрихового кода, начисление в соответствии с </w:t>
      </w:r>
      <w:hyperlink r:id="rId25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государственной пошлины за опробование и клеймение ювелирных и других изделий из драгоценных металлов, а также за проведение анализа материалов, содержащих драгоценные металлы;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4F4E" w:rsidRPr="008C4F4E" w14:paraId="7986CD23" w14:textId="77777777" w:rsidTr="008C4F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52394131" w14:textId="77777777" w:rsidR="008C4F4E" w:rsidRPr="008C4F4E" w:rsidRDefault="008C4F4E" w:rsidP="008C4F4E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(в ред. </w:t>
            </w:r>
            <w:hyperlink r:id="rId26" w:history="1">
              <w:r w:rsidRPr="008C4F4E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ru-RU"/>
                </w:rPr>
                <w:t>Постановления</w:t>
              </w:r>
            </w:hyperlink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 Правительства РФ от 17.10.2024 N 1387) </w:t>
            </w:r>
          </w:p>
        </w:tc>
      </w:tr>
    </w:tbl>
    <w:p w14:paraId="4378BDD6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5.7.1. определение состава и элементов государственного пробирного клейма;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4F4E" w:rsidRPr="008C4F4E" w14:paraId="467AE07D" w14:textId="77777777" w:rsidTr="008C4F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0A1799FB" w14:textId="77777777" w:rsidR="008C4F4E" w:rsidRPr="008C4F4E" w:rsidRDefault="008C4F4E" w:rsidP="008C4F4E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>(</w:t>
            </w:r>
            <w:proofErr w:type="spellStart"/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>пп</w:t>
            </w:r>
            <w:proofErr w:type="spellEnd"/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. 5.7.1 введен </w:t>
            </w:r>
            <w:hyperlink r:id="rId27" w:history="1">
              <w:r w:rsidRPr="008C4F4E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ru-RU"/>
                </w:rPr>
                <w:t>Постановлением</w:t>
              </w:r>
            </w:hyperlink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 Правительства РФ от 17.10.2024 N 1387) </w:t>
            </w:r>
          </w:p>
        </w:tc>
      </w:tr>
    </w:tbl>
    <w:p w14:paraId="7302FEFD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5.8. ведение </w:t>
      </w:r>
      <w:hyperlink r:id="rId28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реестра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именников; </w:t>
      </w:r>
    </w:p>
    <w:p w14:paraId="54FD191C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5.9. </w:t>
      </w:r>
      <w:hyperlink r:id="rId29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регистрация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именников; </w:t>
      </w:r>
    </w:p>
    <w:p w14:paraId="0CB921EA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5.10. постановка на ювелирные и другие изделия из драгоценных металлов оттисков именников электроискровым и лазерным методом по обращениям изготовителей ювелирных и других изделий из драгоценных металлов; </w:t>
      </w:r>
    </w:p>
    <w:p w14:paraId="3556C036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5.11. уничтожение на ювелирных и других изделиях из драгоценных металлов оттисков фальшивых пробирных клейм, именников, изготовление пробирных реактивов по обращениям юридических лиц, индивидуальных предпринимателей и художников-ювелиров;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4F4E" w:rsidRPr="008C4F4E" w14:paraId="38A1FB18" w14:textId="77777777" w:rsidTr="008C4F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5C18A5EA" w14:textId="77777777" w:rsidR="008C4F4E" w:rsidRPr="008C4F4E" w:rsidRDefault="008C4F4E" w:rsidP="008C4F4E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(в ред. </w:t>
            </w:r>
            <w:hyperlink r:id="rId30" w:history="1">
              <w:r w:rsidRPr="008C4F4E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ru-RU"/>
                </w:rPr>
                <w:t>Постановления</w:t>
              </w:r>
            </w:hyperlink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 Правительства РФ от 23.04.2024 N 529) </w:t>
            </w:r>
          </w:p>
        </w:tc>
      </w:tr>
    </w:tbl>
    <w:p w14:paraId="392A8F93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5.12. хранение представленных на опробование и клеймение ювелирных и других изделий из драгоценных металлов сверх установленного Правительством Российской Федерации срока; </w:t>
      </w:r>
    </w:p>
    <w:p w14:paraId="30D2DBA9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5.13. экспертиза ювелирных и других изделий из драгоценных металлов, в том числе музейных и архивных предметов, изготовленных из драгоценных металлов и драгоценных камней; </w:t>
      </w:r>
    </w:p>
    <w:p w14:paraId="2441B365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71"/>
      <w:bookmarkEnd w:id="2"/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5.14. анализ материалов, содержащих драгоценные металлы; </w:t>
      </w:r>
    </w:p>
    <w:p w14:paraId="078BEABC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5.15. обеспечение в пределах своей компетенции защиты сведений, составляющих государственную тайну; </w:t>
      </w:r>
    </w:p>
    <w:p w14:paraId="1DB8D4E3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p73"/>
      <w:bookmarkEnd w:id="3"/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5.16. утверждение ежегодного плана проведения плановых проверок юридических лиц, индивидуальных предпринимателей и художников-ювелиров;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4F4E" w:rsidRPr="008C4F4E" w14:paraId="6417DA24" w14:textId="77777777" w:rsidTr="008C4F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56CBD0D8" w14:textId="77777777" w:rsidR="008C4F4E" w:rsidRPr="008C4F4E" w:rsidRDefault="008C4F4E" w:rsidP="008C4F4E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(в ред. </w:t>
            </w:r>
            <w:hyperlink r:id="rId31" w:history="1">
              <w:r w:rsidRPr="008C4F4E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ru-RU"/>
                </w:rPr>
                <w:t>Постановления</w:t>
              </w:r>
            </w:hyperlink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 Правительства РФ от 23.04.2024 N 529) </w:t>
            </w:r>
          </w:p>
        </w:tc>
      </w:tr>
    </w:tbl>
    <w:p w14:paraId="02187198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75"/>
      <w:bookmarkEnd w:id="4"/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5.17. обобщение практики применения законодательства Российской Федерации в установленной сфере деятельности и внесение в Министерство финансов Российской Федерации предложений по его совершенствованию; </w:t>
      </w:r>
    </w:p>
    <w:p w14:paraId="7ECA97E0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5.18. организация дополнительного профессионального образования и повышения квалификации работников центрального аппарата Федеральной пробирной палаты и ее территориальных органов; </w:t>
      </w:r>
    </w:p>
    <w:p w14:paraId="3D316D68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5.19. функции главного распорядителя и получателя средств федерального бюджета, предусмотренных на содержание Федеральной пробирной палаты и реализацию возложенных на нее функций; </w:t>
      </w:r>
    </w:p>
    <w:p w14:paraId="2C3EF118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5.20. организация и обеспечение мобилизационной подготовки Федеральной пробирной палаты, а также контроль и координация деятельности ее территориальных органов по их мобилизационной подготовке; </w:t>
      </w:r>
    </w:p>
    <w:p w14:paraId="05B3F60C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5.21. организация и ведение гражданской обороны в Федеральной пробирной палате, а также контроль и координация деятельности территориальных органов Федеральной пробирной палаты по организации и ведению ими полномочий в области гражданской обороны; </w:t>
      </w:r>
    </w:p>
    <w:p w14:paraId="63F2D30B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5.22. осуществление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ходе деятельности Федеральной пробирной палаты; </w:t>
      </w:r>
    </w:p>
    <w:p w14:paraId="75973F09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5.23. осуществление в установленной сфере деятельности закупок товаров, работ, услуг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нужд; </w:t>
      </w:r>
    </w:p>
    <w:p w14:paraId="465A27A4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5.24. прием граждан, своевременное и полное рассмотрение письменных обращений граждан и объединений граждан, в том числе юридических лиц, принятие по ним решений, </w:t>
      </w: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а также направление заявителям ответов в установленный законодательством Российской Федерации срок; </w:t>
      </w:r>
    </w:p>
    <w:p w14:paraId="0BAFA3A9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5.25. заключение международных договоров Российской Федерации межведомственного характера в установленной сфере деятельности по согласованию с Министерством финансов Российской Федерации; </w:t>
      </w:r>
    </w:p>
    <w:p w14:paraId="6C263F24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5.26. взаимодействие в установленном порядке с органами государственной власти иностранных государств и международными организациями в установленной сфере деятельности; </w:t>
      </w:r>
    </w:p>
    <w:p w14:paraId="1251437D" w14:textId="77777777" w:rsid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5.27. организация конгрессов, конференций, семинаров и выставок в установленной сфере деятельности; </w:t>
      </w:r>
    </w:p>
    <w:p w14:paraId="3BCDB1E2" w14:textId="77777777" w:rsidR="00E851FD" w:rsidRDefault="00E851FD" w:rsidP="00E851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5.27(1). осуществление мероприятий по обеспечению соответствия деятельности Федеральной пробирной палаты, ее территориальных органов целям и задачам государственной политики по сохранению и укреплению традиционных российских духовно-нравственных ценностей;</w:t>
      </w:r>
    </w:p>
    <w:p w14:paraId="76D5791E" w14:textId="48C1DA6C" w:rsidR="00E851FD" w:rsidRPr="00E851FD" w:rsidRDefault="00E851FD" w:rsidP="00E851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Пункт 5.27(1) введен </w:t>
      </w:r>
      <w:r w:rsidRPr="00E851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</w:t>
      </w:r>
      <w:r w:rsidRPr="00E851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Правительства РФ от 13.03.2025 N 302</w:t>
      </w:r>
    </w:p>
    <w:p w14:paraId="5296CC2E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5.28. иные полномочия в установленной сфере деятельности, если такие полномочия предусмотрены федеральными законами, нормативными правовыми актами Президента Российской Федерации или Правительства Российской Федерации. </w:t>
      </w:r>
    </w:p>
    <w:p w14:paraId="7E23DC45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Федеральная пробирная палата в целях реализации своих полномочий имеет право: </w:t>
      </w:r>
    </w:p>
    <w:p w14:paraId="40C641EC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6.1. осуществлять отбор проб драгоценных металлов, образцов продукции из драгоценных металлов и драгоценных камней, проб лома и отходов драгоценных металлов и драгоценных камней для их исследования, проведения испытаний и экспертиз; </w:t>
      </w:r>
    </w:p>
    <w:p w14:paraId="10DBC225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 нарушений юридическими лицами, индивидуальными предпринимателями и художниками-ювелирами обязательных требований в установленной сфере деятельности с целью пресечения фактов нарушения законодательства Российской Федерации;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4F4E" w:rsidRPr="008C4F4E" w14:paraId="5F623A30" w14:textId="77777777" w:rsidTr="008C4F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59B3BCE3" w14:textId="77777777" w:rsidR="008C4F4E" w:rsidRPr="008C4F4E" w:rsidRDefault="008C4F4E" w:rsidP="008C4F4E">
            <w:pPr>
              <w:spacing w:line="288" w:lineRule="atLeast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(в ред. </w:t>
            </w:r>
            <w:hyperlink r:id="rId32" w:history="1">
              <w:r w:rsidRPr="008C4F4E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ru-RU"/>
                </w:rPr>
                <w:t>Постановления</w:t>
              </w:r>
            </w:hyperlink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ru-RU"/>
              </w:rPr>
              <w:t xml:space="preserve"> Правительства РФ от 23.04.2024 N 529) </w:t>
            </w:r>
          </w:p>
        </w:tc>
      </w:tr>
    </w:tbl>
    <w:p w14:paraId="565F2897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6.3. создавать совещательные и экспертные органы (советы, комиссии, группы), а также принимать участие в работе указанных органов, созданных в соответствии с законодательством Российской Федерации, в установленной сфере деятельности; </w:t>
      </w:r>
    </w:p>
    <w:p w14:paraId="1BA50AF0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6.4. принимать участие в разработке и согласовании технических регламентов, национальных стандартов и технических условий на драгоценные металлы и драгоценные камни, а также на продукцию, их содержащую; </w:t>
      </w:r>
    </w:p>
    <w:p w14:paraId="25A16A1D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6.5. создавать, реорганизовывать и ликвидировать свои территориальные органы по согласованию с Министерством финансов Российской Федерации; </w:t>
      </w:r>
    </w:p>
    <w:p w14:paraId="3C70949B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6.6. учреждать в установленном порядке ведомственные </w:t>
      </w:r>
      <w:hyperlink r:id="rId33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награды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утверждать </w:t>
      </w:r>
      <w:hyperlink r:id="rId34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положения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этих наградах и описание наград. </w:t>
      </w:r>
    </w:p>
    <w:p w14:paraId="4601CF62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Федеральная пробирная палата не вправе осуществлять в установленной сфере деятельности нормативно-правовое регулирование, кроме случаев, устанавливаемых федеральными законами, указами Президента Российской Федерации и постановлениями </w:t>
      </w: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Правительства Российской Федерации, а также функции по управлению государственным имуществом и оказанию платных услуг, за исключением полномочий руководителя Федеральной пробирной палаты по управлению имуществом Федеральной пробирной палаты, закрепленным за ней на праве оперативного управления. </w:t>
      </w:r>
    </w:p>
    <w:p w14:paraId="4E7DAA9B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C4F4E" w:rsidRPr="008C4F4E" w14:paraId="260AA18D" w14:textId="77777777" w:rsidTr="008C4F4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4606EB81" w14:textId="6A3E44BE" w:rsidR="008C4F4E" w:rsidRPr="008C4F4E" w:rsidRDefault="008C4F4E" w:rsidP="008C4F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Примечание. </w:t>
            </w:r>
          </w:p>
          <w:p w14:paraId="12857C9F" w14:textId="77777777" w:rsidR="008C4F4E" w:rsidRPr="008C4F4E" w:rsidRDefault="008C4F4E" w:rsidP="008C4F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См. также </w:t>
            </w:r>
            <w:hyperlink r:id="rId35" w:history="1">
              <w:r w:rsidRPr="008C4F4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Регламент</w:t>
              </w:r>
            </w:hyperlink>
            <w:r w:rsidRPr="008C4F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Федеральной пробирной палаты, утв. Приказом Федеральной пробирной палаты от 03.02.2021 N 12н. </w:t>
            </w:r>
          </w:p>
        </w:tc>
      </w:tr>
    </w:tbl>
    <w:p w14:paraId="00E46423" w14:textId="77777777" w:rsidR="008C4F4E" w:rsidRPr="008C4F4E" w:rsidRDefault="008C4F4E" w:rsidP="008C4F4E">
      <w:pPr>
        <w:spacing w:before="240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III. Организация деятельности</w:t>
      </w: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4E231E2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A09A86" w14:textId="77777777" w:rsidR="008C4F4E" w:rsidRPr="008C4F4E" w:rsidRDefault="008C4F4E" w:rsidP="008C4F4E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Федеральную пробирную палату возглавляет руководитель, назначаемый на должность и освобождаемый от должности Правительством Российской Федерации по представлению Министра финансов Российской Федерации. </w:t>
      </w:r>
    </w:p>
    <w:p w14:paraId="2054C971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Федеральной пробирной палаты несет персональную ответственность за осуществление возложенных на Федеральную пробирную палату полномочий. </w:t>
      </w:r>
    </w:p>
    <w:p w14:paraId="6FC0C7D1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Федеральной пробирной палаты имеет заместителей, назначаемых на должность и освобождаемых от должности Правительством Российской Федерации по представлению Министра финансов Российской Федерации. </w:t>
      </w:r>
    </w:p>
    <w:p w14:paraId="51BE9FFA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заместителей руководителя Федеральной пробирной палаты устанавливается Правительством Российской Федерации. </w:t>
      </w:r>
    </w:p>
    <w:p w14:paraId="190C07D3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Руководитель Федеральной пробирной палаты: </w:t>
      </w:r>
    </w:p>
    <w:p w14:paraId="7D94E07F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9.1. действует от имени Федеральной пробирной палаты без доверенности, представляет ее интересы в органах государственной власти, органах местного самоуправления и судебных органах; </w:t>
      </w:r>
    </w:p>
    <w:p w14:paraId="537566D7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9.2. распределяет обязанности между своими заместителями; </w:t>
      </w:r>
    </w:p>
    <w:p w14:paraId="59F725F0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 представляет Министру финансов Российской Федерации: </w:t>
      </w:r>
    </w:p>
    <w:p w14:paraId="79774E3D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9.3.1. проект положения о Федеральной пробирной палате; </w:t>
      </w:r>
    </w:p>
    <w:p w14:paraId="71016322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9.3.2. предложения о предельной численности и фонде оплаты труда работников центрального аппарата Федеральной пробирной палаты и ее территориальных органов; </w:t>
      </w:r>
    </w:p>
    <w:p w14:paraId="5D44FB9F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9.3.3. предложения о назначении на должность и освобождении от должности заместителей руководителя Федеральной пробирной палаты; </w:t>
      </w:r>
    </w:p>
    <w:p w14:paraId="3A75EEBC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9.3.4. предложения о назначении на должность и освобождении от должности руководителей территориальных органов Федеральной пробирной палаты; </w:t>
      </w:r>
    </w:p>
    <w:p w14:paraId="59547252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9.3.5. проект ежегодного плана и прогнозные показатели деятельности Федеральной пробирной палаты, а также отчет об их исполнении; </w:t>
      </w:r>
    </w:p>
    <w:p w14:paraId="17B28D55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9.3.6. предложения о заключении международных договоров Российской Федерации межведомственного характера в установленной сфере деятельности; </w:t>
      </w:r>
    </w:p>
    <w:p w14:paraId="37E4ABAE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9.3.7. предложения о представлении к награждению государственными наградами Российской Федерации и иными наградами работников центрального аппарата Федеральной пробирной палаты и ее территориальных органов, а также других лиц; </w:t>
      </w:r>
    </w:p>
    <w:p w14:paraId="5A9AF5B8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9.4. вносит в Министерство финансов Российской Федерации предложения по формированию проекта федерального бюджета в части финансового обеспечения деятельности Федеральной пробирной палаты; </w:t>
      </w:r>
    </w:p>
    <w:p w14:paraId="05D186F0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9.5. в установленном порядке назначает на должность и освобождает от должности работников центрального аппарата Федеральной пробирной палаты, а также заместителей руководителей ее территориальных органов; </w:t>
      </w:r>
    </w:p>
    <w:p w14:paraId="523258AA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9.6. обеспечивает координацию деятельности территориальных органов Федеральной пробирной палаты; </w:t>
      </w:r>
    </w:p>
    <w:p w14:paraId="7080436D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9.7. решает в соответствии с законодательством Российской Федерации о государственной службе вопросы, связанные с прохождением федеральной государственной службы в Федеральной пробирной палате; </w:t>
      </w:r>
    </w:p>
    <w:p w14:paraId="03A7AC5B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9.8. утверждает структуру и штатное расписание центрального аппарата Федеральной пробирной палаты в пределах установленных Правительством Российской Федерации фонда оплаты труда и численности работников, смету расходов на содержание центрального аппарата Федеральной пробирной палаты в пределах утвержденных на соответствующий период ассигнований, предусмотренных в федеральном бюджете; </w:t>
      </w:r>
    </w:p>
    <w:p w14:paraId="528BC6FF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9.9. согласовывает структуру и штатное расписание территориальных органов Федеральной пробирной палаты; </w:t>
      </w:r>
    </w:p>
    <w:p w14:paraId="575DF75B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9.10. утверждает численность и фонд оплаты труда работников территориальных органов Федеральной пробирной палаты в пределах показателей, установленных Правительством Российской Федерации, а также смету расходов на их содержание в пределах утвержденных на соответствующий период бюджетных ассигнований, предусмотренных Федеральной пробирной палате в федеральном бюджете; </w:t>
      </w:r>
    </w:p>
    <w:p w14:paraId="4AE74C47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9.11. утверждает </w:t>
      </w:r>
      <w:hyperlink r:id="rId36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положения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структурных подразделениях центрального аппарата Федеральной пробирной палаты и ее территориальных органах; </w:t>
      </w:r>
    </w:p>
    <w:p w14:paraId="2666210D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9.12. на основании и во исполнение </w:t>
      </w:r>
      <w:hyperlink r:id="rId37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Конституции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 издает приказы по вопросам, отнесенным к компетенции Федеральной пробирной палаты; </w:t>
      </w:r>
    </w:p>
    <w:p w14:paraId="370EC0B9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9.13. утверждает планы, программы, положения и другие документы, касающиеся деятельности Федеральной пробирной палаты; </w:t>
      </w:r>
    </w:p>
    <w:p w14:paraId="4C043A3F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9.14. вносит в установленном порядке на рассмотрение Министерства финансов Российской Федерации вопросы, связанные с деятельностью Федеральной пробирной палаты; </w:t>
      </w:r>
    </w:p>
    <w:p w14:paraId="593B4FD6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9.15. принимает решения по жалобам в сфере драгоценных металлов и драгоценных камней на решения, действия (бездействие) работников центрального аппарата Федеральной пробирной палаты и ее территориальных органов; </w:t>
      </w:r>
    </w:p>
    <w:p w14:paraId="5372B37C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9.16. утверждает в пределах своей компетенции перечень сведений, составляющих государственную тайну. </w:t>
      </w:r>
    </w:p>
    <w:p w14:paraId="725C87B7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 Финансирование расходов на содержание центрального аппарата и территориальных органов Федеральной пробирной палаты осуществляется за счет средств, предусмотренных в федеральном бюджете. </w:t>
      </w:r>
    </w:p>
    <w:p w14:paraId="62CF785B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11. Федеральная пробирная палата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 </w:t>
      </w:r>
    </w:p>
    <w:p w14:paraId="4C492515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 Федеральная пробирная палата вправе иметь геральдический знак - эмблему, </w:t>
      </w:r>
      <w:hyperlink r:id="rId38" w:history="1">
        <w:r w:rsidRPr="008C4F4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флаг</w:t>
        </w:r>
      </w:hyperlink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вымпел, учреждаемые Министерством финансов Российской Федерации по согласованию с Геральдическим советом при Президенте Российской Федерации. </w:t>
      </w:r>
    </w:p>
    <w:p w14:paraId="2D20714B" w14:textId="77777777" w:rsidR="008C4F4E" w:rsidRPr="008C4F4E" w:rsidRDefault="008C4F4E" w:rsidP="008C4F4E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13. Местонахождение Федеральной пробирной палаты - г. Москва. </w:t>
      </w:r>
    </w:p>
    <w:p w14:paraId="50A71BD8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5E3FFE4" w14:textId="77777777" w:rsidR="008C4F4E" w:rsidRPr="008C4F4E" w:rsidRDefault="008C4F4E" w:rsidP="008C4F4E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4F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65BEFAE6" w14:textId="77777777" w:rsidR="00385AE0" w:rsidRPr="008C4F4E" w:rsidRDefault="00385AE0" w:rsidP="008C4F4E">
      <w:pPr>
        <w:rPr>
          <w:color w:val="000000" w:themeColor="text1"/>
        </w:rPr>
      </w:pPr>
    </w:p>
    <w:sectPr w:rsidR="00385AE0" w:rsidRPr="008C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FA"/>
    <w:rsid w:val="00385AE0"/>
    <w:rsid w:val="00534A69"/>
    <w:rsid w:val="007135F6"/>
    <w:rsid w:val="008C4F4E"/>
    <w:rsid w:val="009B378D"/>
    <w:rsid w:val="00AB6DFA"/>
    <w:rsid w:val="00B33F8D"/>
    <w:rsid w:val="00BC3C3A"/>
    <w:rsid w:val="00E8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BC7"/>
  <w15:chartTrackingRefBased/>
  <w15:docId w15:val="{DE4ACC7D-F9BA-41E9-BF21-7FE2BC04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5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4A6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8C4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574&amp;dst=100136&amp;field=134&amp;date=04.11.2024&amp;demo=2" TargetMode="External"/><Relationship Id="rId18" Type="http://schemas.openxmlformats.org/officeDocument/2006/relationships/hyperlink" Target="https://login.consultant.ru/link/?req=doc&amp;base=LAW&amp;n=456134&amp;date=04.11.2024&amp;demo=2" TargetMode="External"/><Relationship Id="rId26" Type="http://schemas.openxmlformats.org/officeDocument/2006/relationships/hyperlink" Target="https://login.consultant.ru/link/?req=doc&amp;base=LAW&amp;n=488378&amp;dst=100024&amp;field=134&amp;date=04.11.2024&amp;demo=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75574&amp;dst=100139&amp;field=134&amp;date=04.11.2024&amp;demo=2" TargetMode="External"/><Relationship Id="rId34" Type="http://schemas.openxmlformats.org/officeDocument/2006/relationships/hyperlink" Target="https://login.consultant.ru/link/?req=doc&amp;base=LAW&amp;n=451237&amp;dst=100011&amp;field=134&amp;date=04.11.2024&amp;demo=2" TargetMode="External"/><Relationship Id="rId7" Type="http://schemas.openxmlformats.org/officeDocument/2006/relationships/hyperlink" Target="https://login.consultant.ru/link/?req=doc&amp;base=LAW&amp;n=372608&amp;dst=100099&amp;field=134&amp;date=04.11.2024&amp;demo=2" TargetMode="External"/><Relationship Id="rId12" Type="http://schemas.openxmlformats.org/officeDocument/2006/relationships/hyperlink" Target="https://login.consultant.ru/link/?req=doc&amp;base=LAW&amp;n=372608&amp;dst=100099&amp;field=134&amp;date=04.11.2024&amp;demo=2" TargetMode="External"/><Relationship Id="rId17" Type="http://schemas.openxmlformats.org/officeDocument/2006/relationships/hyperlink" Target="https://login.consultant.ru/link/?req=doc&amp;base=LAW&amp;n=479439&amp;dst=10391&amp;field=134&amp;date=04.11.2024&amp;demo=2" TargetMode="External"/><Relationship Id="rId25" Type="http://schemas.openxmlformats.org/officeDocument/2006/relationships/hyperlink" Target="https://login.consultant.ru/link/?req=doc&amp;base=LAW&amp;n=489355&amp;dst=11663&amp;field=134&amp;date=04.11.2024&amp;demo=2" TargetMode="External"/><Relationship Id="rId33" Type="http://schemas.openxmlformats.org/officeDocument/2006/relationships/hyperlink" Target="https://login.consultant.ru/link/?req=doc&amp;base=LAW&amp;n=451237&amp;dst=100007&amp;field=134&amp;date=04.11.2024&amp;demo=2" TargetMode="External"/><Relationship Id="rId38" Type="http://schemas.openxmlformats.org/officeDocument/2006/relationships/hyperlink" Target="https://login.consultant.ru/link/?req=doc&amp;base=LAW&amp;n=423763&amp;dst=100040&amp;field=134&amp;date=04.11.2024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866&amp;dst=189&amp;field=134&amp;date=04.11.2024&amp;demo=2" TargetMode="External"/><Relationship Id="rId20" Type="http://schemas.openxmlformats.org/officeDocument/2006/relationships/hyperlink" Target="https://login.consultant.ru/link/?req=doc&amp;base=LAW&amp;n=475574&amp;dst=100138&amp;field=134&amp;date=04.11.2024&amp;demo=2" TargetMode="External"/><Relationship Id="rId29" Type="http://schemas.openxmlformats.org/officeDocument/2006/relationships/hyperlink" Target="https://login.consultant.ru/link/?req=doc&amp;base=LAW&amp;n=475689&amp;dst=100010&amp;field=134&amp;date=04.11.202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378&amp;dst=100023&amp;field=134&amp;date=04.11.2024&amp;demo=2" TargetMode="External"/><Relationship Id="rId11" Type="http://schemas.openxmlformats.org/officeDocument/2006/relationships/hyperlink" Target="https://login.consultant.ru/link/?req=doc&amp;base=EXP&amp;n=348368&amp;date=04.11.2024&amp;demo=2" TargetMode="External"/><Relationship Id="rId24" Type="http://schemas.openxmlformats.org/officeDocument/2006/relationships/hyperlink" Target="https://login.consultant.ru/link/?req=doc&amp;base=LAW&amp;n=475718&amp;dst=100011&amp;field=134&amp;date=04.11.2024&amp;demo=2" TargetMode="External"/><Relationship Id="rId32" Type="http://schemas.openxmlformats.org/officeDocument/2006/relationships/hyperlink" Target="https://login.consultant.ru/link/?req=doc&amp;base=LAW&amp;n=475574&amp;dst=100142&amp;field=134&amp;date=04.11.2024&amp;demo=2" TargetMode="External"/><Relationship Id="rId37" Type="http://schemas.openxmlformats.org/officeDocument/2006/relationships/hyperlink" Target="https://login.consultant.ru/link/?req=doc&amp;base=LAW&amp;n=2875&amp;date=04.11.2024&amp;demo=2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5574&amp;dst=100136&amp;field=134&amp;date=04.11.2024&amp;demo=2" TargetMode="External"/><Relationship Id="rId15" Type="http://schemas.openxmlformats.org/officeDocument/2006/relationships/hyperlink" Target="https://login.consultant.ru/link/?req=doc&amp;base=LAW&amp;n=2875&amp;date=04.11.2024&amp;demo=2" TargetMode="External"/><Relationship Id="rId23" Type="http://schemas.openxmlformats.org/officeDocument/2006/relationships/hyperlink" Target="https://login.consultant.ru/link/?req=doc&amp;base=LAW&amp;n=475574&amp;dst=100141&amp;field=134&amp;date=04.11.2024&amp;demo=2" TargetMode="External"/><Relationship Id="rId28" Type="http://schemas.openxmlformats.org/officeDocument/2006/relationships/hyperlink" Target="https://login.consultant.ru/link/?req=doc&amp;base=LAW&amp;n=466345&amp;dst=100009&amp;field=134&amp;date=04.11.2024&amp;demo=2" TargetMode="External"/><Relationship Id="rId36" Type="http://schemas.openxmlformats.org/officeDocument/2006/relationships/hyperlink" Target="https://login.consultant.ru/link/?req=doc&amp;base=LAW&amp;n=350062&amp;dst=100009&amp;field=134&amp;date=04.11.2024&amp;demo=2" TargetMode="External"/><Relationship Id="rId10" Type="http://schemas.openxmlformats.org/officeDocument/2006/relationships/hyperlink" Target="https://login.consultant.ru/link/?req=doc&amp;base=LAW&amp;n=344904&amp;dst=65&amp;field=134&amp;date=04.11.2024&amp;demo=2" TargetMode="External"/><Relationship Id="rId19" Type="http://schemas.openxmlformats.org/officeDocument/2006/relationships/hyperlink" Target="https://login.consultant.ru/link/?req=doc&amp;base=LAW&amp;n=475574&amp;dst=100137&amp;field=134&amp;date=04.11.2024&amp;demo=2" TargetMode="External"/><Relationship Id="rId31" Type="http://schemas.openxmlformats.org/officeDocument/2006/relationships/hyperlink" Target="https://login.consultant.ru/link/?req=doc&amp;base=LAW&amp;n=475574&amp;dst=100141&amp;field=134&amp;date=04.11.2024&amp;demo=2" TargetMode="External"/><Relationship Id="rId4" Type="http://schemas.openxmlformats.org/officeDocument/2006/relationships/hyperlink" Target="https://login.consultant.ru/link/?req=doc&amp;base=LAW&amp;n=372608&amp;dst=100099&amp;field=134&amp;date=04.11.2024&amp;demo=2" TargetMode="External"/><Relationship Id="rId9" Type="http://schemas.openxmlformats.org/officeDocument/2006/relationships/hyperlink" Target="https://login.consultant.ru/link/?req=doc&amp;base=LAW&amp;n=344904&amp;dst=100300&amp;field=134&amp;date=04.11.2024&amp;demo=2" TargetMode="External"/><Relationship Id="rId14" Type="http://schemas.openxmlformats.org/officeDocument/2006/relationships/hyperlink" Target="https://login.consultant.ru/link/?req=doc&amp;base=LAW&amp;n=488378&amp;dst=100023&amp;field=134&amp;date=04.11.2024&amp;demo=2" TargetMode="External"/><Relationship Id="rId22" Type="http://schemas.openxmlformats.org/officeDocument/2006/relationships/hyperlink" Target="https://login.consultant.ru/link/?req=doc&amp;base=LAW&amp;n=475683&amp;dst=100010&amp;field=134&amp;date=04.11.2024&amp;demo=2" TargetMode="External"/><Relationship Id="rId27" Type="http://schemas.openxmlformats.org/officeDocument/2006/relationships/hyperlink" Target="https://login.consultant.ru/link/?req=doc&amp;base=LAW&amp;n=488378&amp;dst=100025&amp;field=134&amp;date=04.11.2024&amp;demo=2" TargetMode="External"/><Relationship Id="rId30" Type="http://schemas.openxmlformats.org/officeDocument/2006/relationships/hyperlink" Target="https://login.consultant.ru/link/?req=doc&amp;base=LAW&amp;n=475574&amp;dst=100141&amp;field=134&amp;date=04.11.2024&amp;demo=2" TargetMode="External"/><Relationship Id="rId35" Type="http://schemas.openxmlformats.org/officeDocument/2006/relationships/hyperlink" Target="https://login.consultant.ru/link/?req=doc&amp;base=LAW&amp;n=419891&amp;dst=100010&amp;field=134&amp;date=04.11.2024&amp;demo=2" TargetMode="External"/><Relationship Id="rId8" Type="http://schemas.openxmlformats.org/officeDocument/2006/relationships/hyperlink" Target="https://login.consultant.ru/link/?req=doc&amp;base=LAW&amp;n=344904&amp;dst=100017&amp;field=134&amp;date=04.11.2024&amp;demo=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5</cp:revision>
  <dcterms:created xsi:type="dcterms:W3CDTF">2020-03-25T16:42:00Z</dcterms:created>
  <dcterms:modified xsi:type="dcterms:W3CDTF">2025-03-15T23:52:00Z</dcterms:modified>
</cp:coreProperties>
</file>