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99A31" w14:textId="261D919B" w:rsidR="00CB117F" w:rsidRDefault="00CB117F" w:rsidP="00CB117F">
      <w:pPr>
        <w:ind w:firstLine="851"/>
        <w:rPr>
          <w:b/>
        </w:rPr>
      </w:pPr>
      <w:r>
        <w:rPr>
          <w:b/>
        </w:rPr>
        <w:t>Записки начальника КРО</w:t>
      </w:r>
      <w:r w:rsidR="00DD6446">
        <w:rPr>
          <w:b/>
        </w:rPr>
        <w:t>-11 (2017 год)</w:t>
      </w:r>
      <w:bookmarkStart w:id="0" w:name="_GoBack"/>
      <w:bookmarkEnd w:id="0"/>
      <w:r>
        <w:rPr>
          <w:b/>
        </w:rPr>
        <w:t>.</w:t>
      </w:r>
    </w:p>
    <w:p w14:paraId="2A3D0333" w14:textId="77777777" w:rsidR="00CB117F" w:rsidRPr="009D2232" w:rsidRDefault="00CB117F" w:rsidP="00CB117F">
      <w:pPr>
        <w:ind w:firstLine="851"/>
        <w:rPr>
          <w:b/>
        </w:rPr>
      </w:pPr>
      <w:r>
        <w:rPr>
          <w:b/>
        </w:rPr>
        <w:t>О компетентности и истории</w:t>
      </w:r>
      <w:r w:rsidRPr="009D2232">
        <w:rPr>
          <w:b/>
        </w:rPr>
        <w:t>.</w:t>
      </w:r>
    </w:p>
    <w:p w14:paraId="01B07441" w14:textId="77777777" w:rsidR="00CB117F" w:rsidRDefault="00CB117F"/>
    <w:p w14:paraId="696881FB" w14:textId="77777777" w:rsidR="005649C8" w:rsidRDefault="005649C8">
      <w:r>
        <w:t>Вы – руководитель ювелирной компании, и к вам идет с проверкой пробирный надзор.</w:t>
      </w:r>
      <w:r w:rsidR="00B348E7">
        <w:t xml:space="preserve"> А вы уверены в компетенции проверяющих?</w:t>
      </w:r>
    </w:p>
    <w:p w14:paraId="694F6601" w14:textId="77777777" w:rsidR="00391593" w:rsidRDefault="00391593"/>
    <w:p w14:paraId="260933D1" w14:textId="77777777" w:rsidR="00B348E7" w:rsidRDefault="00E733FE">
      <w:r>
        <w:t>Недавно</w:t>
      </w:r>
      <w:r w:rsidR="00B348E7">
        <w:t xml:space="preserve"> </w:t>
      </w:r>
      <w:r w:rsidR="00DA5F5B">
        <w:t xml:space="preserve">в ходе </w:t>
      </w:r>
      <w:r w:rsidR="00B348E7">
        <w:t>консульт</w:t>
      </w:r>
      <w:r w:rsidR="00DA5F5B">
        <w:t>аци</w:t>
      </w:r>
      <w:r>
        <w:t>и</w:t>
      </w:r>
      <w:r w:rsidR="00B348E7">
        <w:t xml:space="preserve"> </w:t>
      </w:r>
      <w:r w:rsidR="00DA5F5B">
        <w:t>с</w:t>
      </w:r>
      <w:r w:rsidR="00B348E7">
        <w:t>толкнулся с</w:t>
      </w:r>
      <w:r>
        <w:t>о</w:t>
      </w:r>
      <w:r w:rsidR="00B348E7">
        <w:t xml:space="preserve"> случа</w:t>
      </w:r>
      <w:r>
        <w:t>е</w:t>
      </w:r>
      <w:r w:rsidR="00B348E7">
        <w:t>м некомпетентности проверяющих.</w:t>
      </w:r>
    </w:p>
    <w:p w14:paraId="4A15B1A4" w14:textId="77777777" w:rsidR="00391593" w:rsidRDefault="00391593"/>
    <w:p w14:paraId="3D4CBCD1" w14:textId="77777777" w:rsidR="00391593" w:rsidRDefault="00D95835">
      <w:r>
        <w:t xml:space="preserve">Ювелирный завод. </w:t>
      </w:r>
      <w:r w:rsidR="00E75E45">
        <w:t>Контролер</w:t>
      </w:r>
      <w:r>
        <w:t xml:space="preserve"> проверил вопрос нормирования, констатировал наличие утвержденных норм потерь драгоценных металлов. Привел в акте сведения об объемах производства и клеймения. Никакой аналитики, никак</w:t>
      </w:r>
      <w:r w:rsidR="00391593">
        <w:t>их</w:t>
      </w:r>
      <w:r>
        <w:t xml:space="preserve"> баланс</w:t>
      </w:r>
      <w:r w:rsidR="00391593">
        <w:t>ов</w:t>
      </w:r>
      <w:r>
        <w:t>. Но зато провер</w:t>
      </w:r>
      <w:r w:rsidR="00A928FB">
        <w:t>ил</w:t>
      </w:r>
      <w:r>
        <w:t xml:space="preserve"> организаци</w:t>
      </w:r>
      <w:r w:rsidR="00A928FB">
        <w:t>ю</w:t>
      </w:r>
      <w:r>
        <w:t xml:space="preserve"> учета драгоценных металлов в оборудовании</w:t>
      </w:r>
      <w:r w:rsidR="001143FC">
        <w:t xml:space="preserve"> (инвентаризации, учет, статотчетность)</w:t>
      </w:r>
      <w:r>
        <w:t xml:space="preserve">. Это показалось </w:t>
      </w:r>
      <w:r w:rsidR="00F200E0">
        <w:t xml:space="preserve">мне </w:t>
      </w:r>
      <w:r>
        <w:t>странным, т.к. обычно вопрос учета ДМ в оборудовании на</w:t>
      </w:r>
      <w:r w:rsidR="00F200E0">
        <w:t xml:space="preserve"> ювелирных заводах не проверя</w:t>
      </w:r>
      <w:r w:rsidR="00DD78CF">
        <w:t>ется (и без этого вопросов достаточно)</w:t>
      </w:r>
      <w:r w:rsidR="00F200E0">
        <w:t>. Но к</w:t>
      </w:r>
      <w:r>
        <w:t xml:space="preserve">огда мне показали те нормы, которые удовлетворили проверяющего, я </w:t>
      </w:r>
      <w:r w:rsidR="00F200E0">
        <w:t xml:space="preserve">понял, </w:t>
      </w:r>
      <w:r w:rsidR="00391593">
        <w:t xml:space="preserve">что </w:t>
      </w:r>
      <w:r w:rsidR="00F200E0">
        <w:t>проверяющий занялся вопросами учета ДМ в оборудовании</w:t>
      </w:r>
      <w:r w:rsidR="00391593">
        <w:t xml:space="preserve"> потому, что </w:t>
      </w:r>
      <w:r w:rsidR="00E733FE">
        <w:t>плохо разбирался</w:t>
      </w:r>
      <w:r w:rsidR="00391593">
        <w:t xml:space="preserve"> в вопросах </w:t>
      </w:r>
      <w:r w:rsidR="0068299B">
        <w:t xml:space="preserve">ювелирного производства, в том числе в вопросах </w:t>
      </w:r>
      <w:r w:rsidR="00391593">
        <w:t>нормирования</w:t>
      </w:r>
      <w:r w:rsidR="00F200E0">
        <w:t>.</w:t>
      </w:r>
      <w:r w:rsidR="00DD78CF">
        <w:t xml:space="preserve"> Да, нормы есть; да, утверждены; да, в процентах. Только непонятно, в процентах к чему или от чего. </w:t>
      </w:r>
    </w:p>
    <w:p w14:paraId="43F46868" w14:textId="77777777" w:rsidR="000378F8" w:rsidRDefault="000378F8" w:rsidP="000378F8"/>
    <w:p w14:paraId="12562664" w14:textId="77777777" w:rsidR="001346E6" w:rsidRDefault="00DD78CF">
      <w:r>
        <w:t xml:space="preserve">Я всегда считал, что прежде, чем что-то проверять, нужно самому </w:t>
      </w:r>
      <w:r w:rsidR="00391593">
        <w:t xml:space="preserve">научиться </w:t>
      </w:r>
      <w:r>
        <w:t xml:space="preserve">разбираться в </w:t>
      </w:r>
      <w:r w:rsidR="0068299B">
        <w:t xml:space="preserve">проверяемых </w:t>
      </w:r>
      <w:r>
        <w:t>вопросах</w:t>
      </w:r>
      <w:r w:rsidR="00695E2B">
        <w:t>. Я всегда считал</w:t>
      </w:r>
      <w:r w:rsidR="00D501A2">
        <w:t>, что контролер пробирного надзора должен быть эталоном компетентности в вопросах, касающихся драгоценных металлов и драгоценных камней</w:t>
      </w:r>
      <w:r w:rsidR="0068299B">
        <w:t>, должен уметь отвечать на любые вопросы по теме проверки</w:t>
      </w:r>
      <w:r w:rsidR="00D501A2">
        <w:t>.</w:t>
      </w:r>
      <w:r w:rsidR="00D501A2" w:rsidRPr="00D501A2">
        <w:t xml:space="preserve"> </w:t>
      </w:r>
      <w:r w:rsidR="00D501A2">
        <w:t xml:space="preserve">Хочется надеяться, что </w:t>
      </w:r>
      <w:r w:rsidR="00E733FE">
        <w:t>описанный</w:t>
      </w:r>
      <w:r w:rsidR="00D501A2">
        <w:t xml:space="preserve"> </w:t>
      </w:r>
      <w:r w:rsidR="00E733FE">
        <w:t>случай</w:t>
      </w:r>
      <w:r w:rsidR="00D501A2">
        <w:t xml:space="preserve"> – единичны</w:t>
      </w:r>
      <w:r w:rsidR="00E733FE">
        <w:t>й</w:t>
      </w:r>
      <w:r w:rsidR="00D501A2">
        <w:t>, исключение из правил.</w:t>
      </w:r>
    </w:p>
    <w:p w14:paraId="0E0B7E2F" w14:textId="77777777" w:rsidR="0079720B" w:rsidRDefault="0079720B"/>
    <w:p w14:paraId="69F478DC" w14:textId="77777777" w:rsidR="0092144D" w:rsidRDefault="0092144D">
      <w:r>
        <w:t>Иногда для лучшего понимания какого-либо вопроса необходимо знать его историю.</w:t>
      </w:r>
    </w:p>
    <w:p w14:paraId="62CD7B11" w14:textId="77777777" w:rsidR="0092144D" w:rsidRDefault="0092144D"/>
    <w:p w14:paraId="7FF731A2" w14:textId="77777777" w:rsidR="0092144D" w:rsidRDefault="00837201">
      <w:r>
        <w:t>Раз уж пробирный надзор взялся проверять вопросы учета ДМ в оборудовании</w:t>
      </w:r>
      <w:r w:rsidR="00067EEE" w:rsidRPr="00067EEE">
        <w:t xml:space="preserve"> </w:t>
      </w:r>
      <w:r w:rsidR="00067EEE">
        <w:t>на ювелирных предприятиях</w:t>
      </w:r>
      <w:r>
        <w:t xml:space="preserve">, </w:t>
      </w:r>
      <w:r w:rsidR="00E733FE">
        <w:t>напомню</w:t>
      </w:r>
      <w:r>
        <w:t xml:space="preserve"> истори</w:t>
      </w:r>
      <w:r w:rsidR="00695E2B">
        <w:t xml:space="preserve">ю </w:t>
      </w:r>
      <w:r w:rsidRPr="00837201">
        <w:t>форм</w:t>
      </w:r>
      <w:r>
        <w:t>ы</w:t>
      </w:r>
      <w:r w:rsidRPr="00837201">
        <w:t xml:space="preserve"> </w:t>
      </w:r>
      <w:r>
        <w:t>№</w:t>
      </w:r>
      <w:r w:rsidR="00CB117F">
        <w:t xml:space="preserve"> </w:t>
      </w:r>
      <w:r w:rsidRPr="00837201">
        <w:t xml:space="preserve">инв-8а </w:t>
      </w:r>
      <w:r>
        <w:t xml:space="preserve">– </w:t>
      </w:r>
      <w:r w:rsidRPr="00837201">
        <w:t>"Инвентаризационн</w:t>
      </w:r>
      <w:r>
        <w:t>ой</w:t>
      </w:r>
      <w:r w:rsidRPr="00837201">
        <w:t xml:space="preserve"> опис</w:t>
      </w:r>
      <w:r>
        <w:t>и</w:t>
      </w:r>
      <w:r w:rsidRPr="00837201">
        <w:t xml:space="preserve"> драгоценных металлов, содержащихся в полуфабрикатах, узлах и деталях оборудова</w:t>
      </w:r>
      <w:r>
        <w:t>ния, приборах и иных изделиях".</w:t>
      </w:r>
    </w:p>
    <w:p w14:paraId="49381AB9" w14:textId="77777777" w:rsidR="00A2674C" w:rsidRDefault="00A2674C"/>
    <w:p w14:paraId="08660340" w14:textId="77777777" w:rsidR="0090031F" w:rsidRPr="0090031F" w:rsidRDefault="00A2674C" w:rsidP="0090031F">
      <w:r>
        <w:t xml:space="preserve">По имеющимся данным, только за </w:t>
      </w:r>
      <w:r w:rsidRPr="00F315BF">
        <w:t xml:space="preserve">период с 1980 по </w:t>
      </w:r>
      <w:smartTag w:uri="urn:schemas-microsoft-com:office:smarttags" w:element="metricconverter">
        <w:smartTagPr>
          <w:attr w:name="ProductID" w:val="1990 г"/>
        </w:smartTagPr>
        <w:r w:rsidRPr="00F315BF">
          <w:t>1990 г</w:t>
        </w:r>
      </w:smartTag>
      <w:r w:rsidRPr="00F315BF">
        <w:t>.г.</w:t>
      </w:r>
      <w:r>
        <w:t xml:space="preserve"> оборонными отраслями промышленности СССР было </w:t>
      </w:r>
      <w:r>
        <w:lastRenderedPageBreak/>
        <w:t xml:space="preserve">израсходовано на готовую продукцию более </w:t>
      </w:r>
      <w:r w:rsidRPr="00F315BF">
        <w:t>200 т</w:t>
      </w:r>
      <w:r>
        <w:t>онн</w:t>
      </w:r>
      <w:r w:rsidRPr="00F315BF">
        <w:t xml:space="preserve"> золота</w:t>
      </w:r>
      <w:r>
        <w:t xml:space="preserve">, </w:t>
      </w:r>
      <w:r w:rsidRPr="00F315BF">
        <w:t>3500 т</w:t>
      </w:r>
      <w:r>
        <w:t>онн</w:t>
      </w:r>
      <w:r w:rsidRPr="00F315BF">
        <w:t xml:space="preserve"> серебра, 43 т</w:t>
      </w:r>
      <w:r>
        <w:t>онн</w:t>
      </w:r>
      <w:r w:rsidRPr="00F315BF">
        <w:t xml:space="preserve"> платины, 130 т</w:t>
      </w:r>
      <w:r>
        <w:t>онн</w:t>
      </w:r>
      <w:r w:rsidRPr="00F315BF">
        <w:t xml:space="preserve"> МПГ</w:t>
      </w:r>
      <w:r>
        <w:t>. Чтобы оценить потенциальные ресурсы вторичных драгоценных металлов</w:t>
      </w:r>
      <w:r w:rsidR="00397825">
        <w:t>,</w:t>
      </w:r>
      <w:r>
        <w:t xml:space="preserve"> </w:t>
      </w:r>
      <w:r w:rsidR="0090031F" w:rsidRPr="0090031F">
        <w:t xml:space="preserve">Совет Министров СССР </w:t>
      </w:r>
      <w:r w:rsidR="00E733FE">
        <w:t xml:space="preserve">своим </w:t>
      </w:r>
      <w:r w:rsidR="00E733FE" w:rsidRPr="0090031F">
        <w:t xml:space="preserve">Постановлением </w:t>
      </w:r>
      <w:r w:rsidR="0090031F" w:rsidRPr="0090031F">
        <w:t xml:space="preserve">от 29 июля 1986 года </w:t>
      </w:r>
      <w:r w:rsidR="00E733FE" w:rsidRPr="0090031F">
        <w:t>поруч</w:t>
      </w:r>
      <w:r w:rsidR="00E733FE">
        <w:t xml:space="preserve">ил </w:t>
      </w:r>
      <w:r w:rsidR="00146EFF">
        <w:t xml:space="preserve">всем </w:t>
      </w:r>
      <w:r w:rsidR="0090031F" w:rsidRPr="0090031F">
        <w:t>министерствам и ведомствам обеспечить проведение в подведомственных объединениях, на предприятиях и в организациях полной инвентаризации драгоценных металлов, содержащихся в полуфабрикатах, узлах и деталях оборудования, приборах и иных изделиях.</w:t>
      </w:r>
    </w:p>
    <w:p w14:paraId="4C977222" w14:textId="77777777" w:rsidR="0090031F" w:rsidRPr="0090031F" w:rsidRDefault="0090031F" w:rsidP="0090031F">
      <w:r w:rsidRPr="0090031F">
        <w:t>Минфин СССР и Госкомстат СССР определили</w:t>
      </w:r>
      <w:r w:rsidR="00397825">
        <w:t xml:space="preserve"> срок проведения </w:t>
      </w:r>
      <w:r w:rsidRPr="0090031F">
        <w:t>инвентаризаци</w:t>
      </w:r>
      <w:r w:rsidR="00397825">
        <w:t xml:space="preserve">и – </w:t>
      </w:r>
      <w:r w:rsidRPr="0090031F">
        <w:t>по состоянию на 1 июля 1988 года.</w:t>
      </w:r>
    </w:p>
    <w:p w14:paraId="690271EB" w14:textId="77777777" w:rsidR="00E72B56" w:rsidRDefault="00A2674C" w:rsidP="0090031F">
      <w:r>
        <w:t>Инструкция о порядке проведения инвентаризации и форма</w:t>
      </w:r>
      <w:r w:rsidR="00E72B56">
        <w:t xml:space="preserve"> </w:t>
      </w:r>
      <w:r w:rsidR="00067EEE">
        <w:t>бланка и</w:t>
      </w:r>
      <w:r w:rsidR="00067EEE" w:rsidRPr="0090031F">
        <w:t>нвентаризаци</w:t>
      </w:r>
      <w:r w:rsidR="00067EEE">
        <w:t xml:space="preserve">и </w:t>
      </w:r>
      <w:r w:rsidR="00E72B56">
        <w:t>№</w:t>
      </w:r>
      <w:r w:rsidR="00CB117F">
        <w:t xml:space="preserve"> </w:t>
      </w:r>
      <w:r w:rsidR="00E72B56" w:rsidRPr="00E72B56">
        <w:t>инв-8а</w:t>
      </w:r>
      <w:r>
        <w:t xml:space="preserve"> </w:t>
      </w:r>
      <w:r w:rsidR="00397825">
        <w:t xml:space="preserve">были утверждены </w:t>
      </w:r>
      <w:r w:rsidR="00397825" w:rsidRPr="00A2674C">
        <w:t>приказом Госкомстата СССР</w:t>
      </w:r>
      <w:r w:rsidR="00397825">
        <w:t xml:space="preserve"> </w:t>
      </w:r>
      <w:r w:rsidR="00397825" w:rsidRPr="00A2674C">
        <w:t>от 03.11.</w:t>
      </w:r>
      <w:r w:rsidR="00397825">
        <w:t>19</w:t>
      </w:r>
      <w:r w:rsidR="00397825" w:rsidRPr="00A2674C">
        <w:t xml:space="preserve">87 </w:t>
      </w:r>
      <w:r w:rsidR="00397825">
        <w:t>№</w:t>
      </w:r>
      <w:r w:rsidR="00397825" w:rsidRPr="00A2674C">
        <w:t>197</w:t>
      </w:r>
      <w:r w:rsidR="00397825">
        <w:t>.</w:t>
      </w:r>
      <w:r w:rsidR="00CC2B45" w:rsidRPr="00CC2B45">
        <w:t xml:space="preserve"> </w:t>
      </w:r>
      <w:r w:rsidR="00E72B56" w:rsidRPr="00E72B56">
        <w:t xml:space="preserve">Инвентаризационная опись драгоценных металлов </w:t>
      </w:r>
      <w:r w:rsidR="00E72B56">
        <w:t xml:space="preserve">должна была </w:t>
      </w:r>
      <w:r w:rsidR="00E72B56" w:rsidRPr="00E72B56">
        <w:t>составлят</w:t>
      </w:r>
      <w:r w:rsidR="00E72B56">
        <w:t>ь</w:t>
      </w:r>
      <w:r w:rsidR="00E72B56" w:rsidRPr="00E72B56">
        <w:t>ся в целом по предприятию (организации) по каждой единице объекта, находящегося на балансе предприятия.</w:t>
      </w:r>
      <w:r w:rsidR="00E72B56">
        <w:t xml:space="preserve"> </w:t>
      </w:r>
    </w:p>
    <w:p w14:paraId="1DD92FF8" w14:textId="77777777" w:rsidR="00E72B56" w:rsidRDefault="00CC2B45" w:rsidP="0090031F">
      <w:r>
        <w:t xml:space="preserve">Сама форма в табличной части практически не отличалась от ныне существующей. </w:t>
      </w:r>
      <w:r w:rsidR="00104FF6">
        <w:t>Но н</w:t>
      </w:r>
      <w:r>
        <w:t>а бланке были предусмотрены только подписи председателя и членов комиссии</w:t>
      </w:r>
      <w:r w:rsidR="00CB117F">
        <w:t>,</w:t>
      </w:r>
      <w:r w:rsidR="00104FF6">
        <w:t xml:space="preserve"> и</w:t>
      </w:r>
      <w:r>
        <w:t xml:space="preserve"> </w:t>
      </w:r>
      <w:r w:rsidR="00104FF6">
        <w:t>н</w:t>
      </w:r>
      <w:r>
        <w:t xml:space="preserve">е было привычных ныне расписок материально ответственных лиц о том, что </w:t>
      </w:r>
      <w:r w:rsidRPr="00CC2B45">
        <w:t>все расходные и приходные документы сданы в бухгалтерию</w:t>
      </w:r>
      <w:r>
        <w:t>, и что нет претензий к комиссии.</w:t>
      </w:r>
    </w:p>
    <w:p w14:paraId="301210A4" w14:textId="77777777" w:rsidR="00CC2B45" w:rsidRDefault="00CC2B45" w:rsidP="0090031F"/>
    <w:p w14:paraId="40152B5C" w14:textId="77777777" w:rsidR="00146EFF" w:rsidRDefault="00146EFF" w:rsidP="0090031F">
      <w:r w:rsidRPr="00146EFF">
        <w:t>28 декабря 1989 года</w:t>
      </w:r>
      <w:r>
        <w:t xml:space="preserve"> Госкомстат СССР Постановлением №241 утвердил новую форму №</w:t>
      </w:r>
      <w:r w:rsidR="00CB117F">
        <w:t xml:space="preserve"> </w:t>
      </w:r>
      <w:r>
        <w:t xml:space="preserve">инв-8а. </w:t>
      </w:r>
      <w:r w:rsidR="00C63DB5">
        <w:t xml:space="preserve">Бланк уже предполагал расписки и подписи материально ответственных лиц. </w:t>
      </w:r>
      <w:r w:rsidR="00C63DB5" w:rsidRPr="00C63DB5">
        <w:t>Инвентаризационная опись</w:t>
      </w:r>
      <w:r w:rsidR="00C63DB5">
        <w:t xml:space="preserve"> должна была</w:t>
      </w:r>
      <w:r w:rsidR="00C63DB5" w:rsidRPr="00C63DB5">
        <w:t xml:space="preserve"> составлят</w:t>
      </w:r>
      <w:r w:rsidR="00C63DB5">
        <w:t>ь</w:t>
      </w:r>
      <w:r w:rsidR="00C63DB5" w:rsidRPr="00C63DB5">
        <w:t>ся в одном экземпляре инвентаризационной комиссией по каждой единице объекта в целом по предприятию (организации), подписыват</w:t>
      </w:r>
      <w:r w:rsidR="00C63DB5">
        <w:t>ь</w:t>
      </w:r>
      <w:r w:rsidR="00C63DB5" w:rsidRPr="00C63DB5">
        <w:t>ся комиссией и материально ответственным лицом (лицами) и переда</w:t>
      </w:r>
      <w:r w:rsidR="00C63DB5">
        <w:t>вать</w:t>
      </w:r>
      <w:r w:rsidR="00C63DB5" w:rsidRPr="00C63DB5">
        <w:t>ся в бухгалтерию.</w:t>
      </w:r>
    </w:p>
    <w:p w14:paraId="072D42B7" w14:textId="77777777" w:rsidR="00C63DB5" w:rsidRDefault="00C63DB5" w:rsidP="0090031F"/>
    <w:p w14:paraId="6E65153C" w14:textId="77777777" w:rsidR="00C63DB5" w:rsidRDefault="00A221F0" w:rsidP="0090031F">
      <w:r>
        <w:t xml:space="preserve">Постановлением Госкомстата РФ от 18.08.1998 №88 утверждены </w:t>
      </w:r>
      <w:r w:rsidR="00CB117F">
        <w:t xml:space="preserve">новые </w:t>
      </w:r>
      <w:r>
        <w:t>унифицированные формы первичной учетной документации, в том числе № инв-8а.</w:t>
      </w:r>
      <w:r w:rsidR="00696AE3">
        <w:t xml:space="preserve"> Бланк также предполагает расписки и подписи материально ответственных лиц. </w:t>
      </w:r>
      <w:r w:rsidR="00696AE3" w:rsidRPr="00696AE3">
        <w:t xml:space="preserve">Опись </w:t>
      </w:r>
      <w:r w:rsidR="00696AE3">
        <w:t xml:space="preserve">должна </w:t>
      </w:r>
      <w:r w:rsidR="00696AE3" w:rsidRPr="00696AE3">
        <w:t>составлят</w:t>
      </w:r>
      <w:r w:rsidR="00696AE3">
        <w:t>ь</w:t>
      </w:r>
      <w:r w:rsidR="00696AE3" w:rsidRPr="00696AE3">
        <w:t>ся в двух экземплярах ответственными лицами инвентаризационной комиссии по каждой единице объекта в целом по организации, подписыват</w:t>
      </w:r>
      <w:r w:rsidR="00696AE3">
        <w:t>ь</w:t>
      </w:r>
      <w:r w:rsidR="00696AE3" w:rsidRPr="00696AE3">
        <w:t xml:space="preserve">ся ответственными лицами комиссии и материально ответственными лицами. Один экземпляр описи передается в бухгалтерию, второй </w:t>
      </w:r>
      <w:r w:rsidR="00696AE3">
        <w:t>–</w:t>
      </w:r>
      <w:r w:rsidR="00696AE3" w:rsidRPr="00696AE3">
        <w:t xml:space="preserve"> остается у материально ответственных лиц.</w:t>
      </w:r>
    </w:p>
    <w:p w14:paraId="36EC85D3" w14:textId="77777777" w:rsidR="00E72B56" w:rsidRDefault="00E72B56" w:rsidP="0090031F"/>
    <w:p w14:paraId="2AD6C034" w14:textId="77777777" w:rsidR="00146EFF" w:rsidRDefault="00696AE3" w:rsidP="0090031F">
      <w:r>
        <w:lastRenderedPageBreak/>
        <w:t>Если вы пере</w:t>
      </w:r>
      <w:r w:rsidR="007205B6">
        <w:t>смотрите</w:t>
      </w:r>
      <w:r>
        <w:t xml:space="preserve"> </w:t>
      </w:r>
      <w:r w:rsidR="00E733FE">
        <w:t xml:space="preserve">указанные </w:t>
      </w:r>
      <w:r w:rsidR="00433B9D">
        <w:t>Постановления Госкомстата №241 и №88, то поймете, что устанавливаемы</w:t>
      </w:r>
      <w:r w:rsidR="00D650E5">
        <w:t>е</w:t>
      </w:r>
      <w:r w:rsidR="00433B9D">
        <w:t xml:space="preserve"> </w:t>
      </w:r>
      <w:r w:rsidR="0068299B">
        <w:t xml:space="preserve">ими </w:t>
      </w:r>
      <w:r w:rsidR="00433B9D">
        <w:t>требовани</w:t>
      </w:r>
      <w:r w:rsidR="00D650E5">
        <w:t>я теряют</w:t>
      </w:r>
      <w:r w:rsidR="00D650E5" w:rsidRPr="00D650E5">
        <w:t xml:space="preserve"> </w:t>
      </w:r>
      <w:r w:rsidR="00D650E5">
        <w:t>смысл</w:t>
      </w:r>
      <w:r w:rsidR="00433B9D">
        <w:t>.</w:t>
      </w:r>
    </w:p>
    <w:p w14:paraId="0B98487C" w14:textId="77777777" w:rsidR="00433B9D" w:rsidRDefault="00433B9D" w:rsidP="00433B9D">
      <w:r>
        <w:t>Напоминаю, что первоначально это была именно опись</w:t>
      </w:r>
      <w:r w:rsidR="007205B6">
        <w:t xml:space="preserve"> (а не акт инвентаризации)</w:t>
      </w:r>
      <w:r>
        <w:t xml:space="preserve">, т.е. предполагалось, что само оборудование уже проинвентаризировано, на учет поставлено, документация в порядке, а теперь </w:t>
      </w:r>
      <w:r w:rsidR="007205B6">
        <w:t xml:space="preserve">в описи </w:t>
      </w:r>
      <w:r>
        <w:t>нужно</w:t>
      </w:r>
      <w:r w:rsidR="00695E2B">
        <w:t xml:space="preserve"> только</w:t>
      </w:r>
      <w:r>
        <w:t xml:space="preserve"> показать количество драгоценных металлов в этом оборудовании. Поэтому и предполагалось делать опись в целом по предприятию и подписывать только комиссией.</w:t>
      </w:r>
      <w:r w:rsidR="007205B6">
        <w:t xml:space="preserve"> </w:t>
      </w:r>
      <w:r>
        <w:t xml:space="preserve">А Постановления Госкомстата №241 и №88 требуют, чтобы опись, составленная в целом по предприятию в одном или двух экземплярах, была подписана материально ответственными лицами. </w:t>
      </w:r>
      <w:r w:rsidR="007205B6">
        <w:t>Кто-нибудь задумывался, с</w:t>
      </w:r>
      <w:r>
        <w:t xml:space="preserve">колько подразделений на крупном промышленном предприятии, сколько материально ответственных лиц? Десятки, сотни. </w:t>
      </w:r>
      <w:r w:rsidR="007205B6">
        <w:t>И в</w:t>
      </w:r>
      <w:r>
        <w:t xml:space="preserve">се </w:t>
      </w:r>
      <w:r w:rsidR="007205B6">
        <w:t>материально ответственные лица</w:t>
      </w:r>
      <w:r>
        <w:t xml:space="preserve"> должны расписаться в </w:t>
      </w:r>
      <w:r w:rsidR="007205B6">
        <w:t xml:space="preserve">одной </w:t>
      </w:r>
      <w:r>
        <w:t>описи</w:t>
      </w:r>
      <w:r w:rsidR="007205B6">
        <w:t>?</w:t>
      </w:r>
      <w:r>
        <w:t xml:space="preserve"> Один экземпляр описи должен остаться у материально ответственного лица. У которого из них, у самого</w:t>
      </w:r>
      <w:r w:rsidR="001143FC">
        <w:t>-самого</w:t>
      </w:r>
      <w:r>
        <w:t xml:space="preserve"> «</w:t>
      </w:r>
      <w:r w:rsidR="00980703">
        <w:t xml:space="preserve">материально </w:t>
      </w:r>
      <w:r>
        <w:t>ответственного»?</w:t>
      </w:r>
    </w:p>
    <w:p w14:paraId="6C217C5C" w14:textId="77777777" w:rsidR="00FB21C6" w:rsidRDefault="00FB21C6" w:rsidP="00433B9D">
      <w:r>
        <w:t xml:space="preserve">Инструкция Минфина РФ №68н решила эту проблему </w:t>
      </w:r>
      <w:r w:rsidR="000B2794">
        <w:t>кардинально</w:t>
      </w:r>
      <w:r>
        <w:t xml:space="preserve"> – описи </w:t>
      </w:r>
      <w:r w:rsidR="00276ADA">
        <w:t xml:space="preserve">инв-8а </w:t>
      </w:r>
      <w:r>
        <w:t>составляются в разрезе подразделений и материально ответственных лиц</w:t>
      </w:r>
      <w:r w:rsidR="007205B6">
        <w:t>, как обычные акты инвентаризации</w:t>
      </w:r>
      <w:r>
        <w:t>.</w:t>
      </w:r>
      <w:r w:rsidR="00276ADA">
        <w:t xml:space="preserve"> Окончательно забыты первоначальные цели составления этих описей.</w:t>
      </w:r>
    </w:p>
    <w:p w14:paraId="5BACC1EB" w14:textId="77777777" w:rsidR="007D6D8D" w:rsidRDefault="00276ADA" w:rsidP="00433B9D">
      <w:r>
        <w:t>С 1 января 2013 года унифицированные формы не являются обязательными к исполнению</w:t>
      </w:r>
      <w:r w:rsidR="00E733FE">
        <w:t>.</w:t>
      </w:r>
      <w:r>
        <w:t xml:space="preserve"> ИМФ-231н предполагает, что вы сами будете разрабатывать формы первичных документов.</w:t>
      </w:r>
      <w:r w:rsidR="007D6D8D">
        <w:t xml:space="preserve"> </w:t>
      </w:r>
      <w:r w:rsidR="0067753A">
        <w:t>Поэтому</w:t>
      </w:r>
      <w:r w:rsidR="00E733FE">
        <w:t>, уважаемые ювелиры,</w:t>
      </w:r>
      <w:r w:rsidR="0067753A">
        <w:t xml:space="preserve"> р</w:t>
      </w:r>
      <w:r w:rsidR="007D6D8D">
        <w:t>азрабатывайте свои формы с учетом приведенной исторической справки</w:t>
      </w:r>
      <w:r w:rsidR="00D650E5">
        <w:t xml:space="preserve"> и здравого смысла</w:t>
      </w:r>
      <w:r w:rsidR="007D6D8D">
        <w:t>.</w:t>
      </w:r>
    </w:p>
    <w:p w14:paraId="0D982ED0" w14:textId="77777777" w:rsidR="005579DB" w:rsidRDefault="005579DB" w:rsidP="00433B9D"/>
    <w:p w14:paraId="22489E42" w14:textId="77777777" w:rsidR="005579DB" w:rsidRDefault="005579DB" w:rsidP="00433B9D">
      <w:r>
        <w:t>Вернемся</w:t>
      </w:r>
      <w:r w:rsidR="00655194">
        <w:t xml:space="preserve"> </w:t>
      </w:r>
      <w:r>
        <w:t xml:space="preserve">к вопросу нормирования ювелирного производства. Как я уже сказал, </w:t>
      </w:r>
      <w:r w:rsidR="007205B6">
        <w:t>на</w:t>
      </w:r>
      <w:r>
        <w:t xml:space="preserve"> проверенно</w:t>
      </w:r>
      <w:r w:rsidR="007205B6">
        <w:t>м</w:t>
      </w:r>
      <w:r>
        <w:t xml:space="preserve"> </w:t>
      </w:r>
      <w:r w:rsidR="007205B6">
        <w:t>ювелирном заводе</w:t>
      </w:r>
      <w:r>
        <w:t xml:space="preserve"> нормы потерь формально были утверждены в процентах, но не</w:t>
      </w:r>
      <w:r w:rsidR="007205B6">
        <w:t xml:space="preserve"> было указано, </w:t>
      </w:r>
      <w:r>
        <w:t>к чему: к съему или к массе после операции.</w:t>
      </w:r>
    </w:p>
    <w:p w14:paraId="56EC0266" w14:textId="77777777" w:rsidR="00655194" w:rsidRDefault="00655194" w:rsidP="00433B9D"/>
    <w:p w14:paraId="3724D447" w14:textId="77777777" w:rsidR="00E168C3" w:rsidRDefault="007205B6" w:rsidP="00433B9D">
      <w:r>
        <w:t>Вспомним д</w:t>
      </w:r>
      <w:r w:rsidR="00E168C3">
        <w:t xml:space="preserve">ва определения нормы расхода </w:t>
      </w:r>
      <w:r w:rsidR="00E168C3" w:rsidRPr="00E168C3">
        <w:t>драгоценного металла</w:t>
      </w:r>
      <w:r w:rsidR="00E168C3">
        <w:t>:</w:t>
      </w:r>
    </w:p>
    <w:p w14:paraId="1AF07DBD" w14:textId="77777777" w:rsidR="00E168C3" w:rsidRDefault="00E168C3" w:rsidP="00433B9D">
      <w:r>
        <w:t xml:space="preserve">- общее определение: </w:t>
      </w:r>
      <w:r w:rsidR="00655194" w:rsidRPr="00655194">
        <w:t xml:space="preserve">это максимально допустимый расход </w:t>
      </w:r>
      <w:r w:rsidR="00980703">
        <w:t>драгоценного металла</w:t>
      </w:r>
      <w:r w:rsidR="00655194" w:rsidRPr="00655194">
        <w:t xml:space="preserve"> на изготовление единицы готовой продукции установленного качества</w:t>
      </w:r>
      <w:r>
        <w:t>;</w:t>
      </w:r>
    </w:p>
    <w:p w14:paraId="17147C40" w14:textId="77777777" w:rsidR="00655194" w:rsidRDefault="00E168C3" w:rsidP="00433B9D">
      <w:r>
        <w:t>- определение для ювелирного производства: это</w:t>
      </w:r>
      <w:r w:rsidRPr="00E168C3">
        <w:t xml:space="preserve"> </w:t>
      </w:r>
      <w:r>
        <w:t>м</w:t>
      </w:r>
      <w:r w:rsidRPr="00E168C3">
        <w:t>асса драгоценного металла, необходимая для изготовления изделия с учетом отходов и потерь</w:t>
      </w:r>
      <w:r>
        <w:t>.</w:t>
      </w:r>
    </w:p>
    <w:p w14:paraId="07EF6CC2" w14:textId="77777777" w:rsidR="00E168C3" w:rsidRDefault="00E168C3" w:rsidP="00433B9D"/>
    <w:p w14:paraId="072C0939" w14:textId="77777777" w:rsidR="00655194" w:rsidRDefault="00655194" w:rsidP="00433B9D">
      <w:r>
        <w:lastRenderedPageBreak/>
        <w:t>Общая формула нормы расхода:</w:t>
      </w:r>
    </w:p>
    <w:p w14:paraId="3F6A92C5" w14:textId="77777777" w:rsidR="00655194" w:rsidRDefault="00655194" w:rsidP="00433B9D"/>
    <w:p w14:paraId="768D58D8" w14:textId="77777777" w:rsidR="0023221E" w:rsidRDefault="00655194" w:rsidP="00433B9D">
      <w:r w:rsidRPr="00655194">
        <w:rPr>
          <w:lang w:val="en-US"/>
        </w:rPr>
        <w:t>N</w:t>
      </w:r>
      <w:r w:rsidRPr="00655194">
        <w:rPr>
          <w:vertAlign w:val="subscript"/>
          <w:lang w:val="en-US"/>
        </w:rPr>
        <w:t>Σ</w:t>
      </w:r>
      <w:r w:rsidRPr="00655194">
        <w:t xml:space="preserve"> = </w:t>
      </w:r>
      <w:r w:rsidRPr="00655194">
        <w:rPr>
          <w:lang w:val="en-US"/>
        </w:rPr>
        <w:t>N</w:t>
      </w:r>
      <w:r w:rsidRPr="00655194">
        <w:rPr>
          <w:vertAlign w:val="subscript"/>
        </w:rPr>
        <w:t>изделие</w:t>
      </w:r>
      <w:r w:rsidRPr="00655194">
        <w:t xml:space="preserve"> + </w:t>
      </w:r>
      <w:r w:rsidRPr="00655194">
        <w:rPr>
          <w:lang w:val="en-US"/>
        </w:rPr>
        <w:t>N</w:t>
      </w:r>
      <w:r w:rsidRPr="00655194">
        <w:rPr>
          <w:vertAlign w:val="subscript"/>
        </w:rPr>
        <w:t>отходы</w:t>
      </w:r>
      <w:r w:rsidRPr="00655194">
        <w:t xml:space="preserve"> + </w:t>
      </w:r>
      <w:r w:rsidRPr="00655194">
        <w:rPr>
          <w:lang w:val="en-US"/>
        </w:rPr>
        <w:t>N</w:t>
      </w:r>
      <w:r w:rsidRPr="00655194">
        <w:rPr>
          <w:vertAlign w:val="subscript"/>
        </w:rPr>
        <w:t>потери</w:t>
      </w:r>
      <w:r>
        <w:t xml:space="preserve"> </w:t>
      </w:r>
    </w:p>
    <w:p w14:paraId="27964909" w14:textId="77777777" w:rsidR="0023221E" w:rsidRDefault="0023221E" w:rsidP="00433B9D"/>
    <w:p w14:paraId="4B7CADC5" w14:textId="77777777" w:rsidR="00655194" w:rsidRDefault="00655194" w:rsidP="00433B9D">
      <w:r>
        <w:t>где</w:t>
      </w:r>
      <w:r w:rsidR="0023221E">
        <w:t xml:space="preserve"> </w:t>
      </w:r>
      <w:r w:rsidR="0023221E" w:rsidRPr="00655194">
        <w:rPr>
          <w:lang w:val="en-US"/>
        </w:rPr>
        <w:t>N</w:t>
      </w:r>
      <w:r w:rsidR="0023221E" w:rsidRPr="00655194">
        <w:rPr>
          <w:vertAlign w:val="subscript"/>
        </w:rPr>
        <w:t>изделие</w:t>
      </w:r>
      <w:r w:rsidR="0023221E" w:rsidRPr="00655194">
        <w:t xml:space="preserve"> </w:t>
      </w:r>
      <w:r w:rsidR="0023221E">
        <w:t xml:space="preserve">– нормативный расход драгоценного металла на изделие, </w:t>
      </w:r>
      <w:r w:rsidR="0023221E" w:rsidRPr="00655194">
        <w:rPr>
          <w:lang w:val="en-US"/>
        </w:rPr>
        <w:t>N</w:t>
      </w:r>
      <w:r w:rsidR="0023221E" w:rsidRPr="00655194">
        <w:rPr>
          <w:vertAlign w:val="subscript"/>
        </w:rPr>
        <w:t>отходы</w:t>
      </w:r>
      <w:r w:rsidR="0023221E" w:rsidRPr="00655194">
        <w:t xml:space="preserve"> </w:t>
      </w:r>
      <w:r w:rsidR="0023221E">
        <w:t xml:space="preserve">– нормативный расход драгоценного металла на отходы, </w:t>
      </w:r>
      <w:r w:rsidR="0023221E" w:rsidRPr="00655194">
        <w:rPr>
          <w:lang w:val="en-US"/>
        </w:rPr>
        <w:t>N</w:t>
      </w:r>
      <w:r w:rsidR="0023221E" w:rsidRPr="00655194">
        <w:rPr>
          <w:vertAlign w:val="subscript"/>
        </w:rPr>
        <w:t>потери</w:t>
      </w:r>
      <w:r w:rsidR="0023221E">
        <w:t xml:space="preserve"> – нормативный расход драгоценного металла на потери.</w:t>
      </w:r>
    </w:p>
    <w:p w14:paraId="09232DB2" w14:textId="77777777" w:rsidR="0023221E" w:rsidRDefault="0023221E" w:rsidP="00433B9D"/>
    <w:p w14:paraId="259CB1F3" w14:textId="77777777" w:rsidR="00754B65" w:rsidRDefault="0023221E" w:rsidP="00433B9D">
      <w:r>
        <w:t>Эта формула в общем случае подходит для любых технологических процессов расходования драгоценных металлов, хотя некоторые составляющие</w:t>
      </w:r>
      <w:r w:rsidR="00E733FE">
        <w:t xml:space="preserve"> формулы</w:t>
      </w:r>
      <w:r>
        <w:t xml:space="preserve"> в некоторых </w:t>
      </w:r>
      <w:r w:rsidR="0067753A">
        <w:t>процессах</w:t>
      </w:r>
      <w:r>
        <w:t xml:space="preserve"> могут отсутствовать. </w:t>
      </w:r>
    </w:p>
    <w:p w14:paraId="0763782B" w14:textId="77777777" w:rsidR="0023221E" w:rsidRDefault="0023221E" w:rsidP="00433B9D">
      <w:r>
        <w:t xml:space="preserve">Специфика ювелирного производства также </w:t>
      </w:r>
      <w:r w:rsidR="0067753A">
        <w:t>отражается</w:t>
      </w:r>
      <w:r w:rsidR="00FF7116">
        <w:t xml:space="preserve"> </w:t>
      </w:r>
      <w:r w:rsidR="00754B65">
        <w:t xml:space="preserve">на нормировании. В первом приближении расход ДМ на изделие и на </w:t>
      </w:r>
      <w:r w:rsidR="00FF7116">
        <w:t>отходы</w:t>
      </w:r>
      <w:r w:rsidR="00754B65">
        <w:t xml:space="preserve"> не нормиру</w:t>
      </w:r>
      <w:r w:rsidR="00FF7116">
        <w:t>е</w:t>
      </w:r>
      <w:r w:rsidR="00754B65">
        <w:t xml:space="preserve">тся, т.к. фактический расход на изделие </w:t>
      </w:r>
      <w:r w:rsidR="00FF7116">
        <w:t xml:space="preserve">и на отходы зависит от многих факторов (например, от качества литья, от квалификации монтировщиков, организации сбора отходов и т.п.) и принципиальной роли не играет: фактическая масса изделия будет учтена в его стоимости, отходы будут переработаны для повторного использования </w:t>
      </w:r>
      <w:r w:rsidR="00695E2B">
        <w:t>(н</w:t>
      </w:r>
      <w:r w:rsidR="00391B69">
        <w:t>ормы на изделия и на отходы понадобятся</w:t>
      </w:r>
      <w:r w:rsidR="00980703">
        <w:t xml:space="preserve"> во втором приближении –</w:t>
      </w:r>
      <w:r w:rsidR="00391B69">
        <w:t xml:space="preserve"> при планировании производства</w:t>
      </w:r>
      <w:r w:rsidR="00695E2B">
        <w:t>)</w:t>
      </w:r>
      <w:r w:rsidR="00391B69">
        <w:t xml:space="preserve">. </w:t>
      </w:r>
      <w:r w:rsidR="00FF7116">
        <w:t xml:space="preserve">Поэтому </w:t>
      </w:r>
      <w:r w:rsidR="007205B6">
        <w:t xml:space="preserve">в ювелирном производстве </w:t>
      </w:r>
      <w:r w:rsidR="00FF7116">
        <w:t xml:space="preserve">акцент </w:t>
      </w:r>
      <w:r w:rsidR="0067753A">
        <w:t xml:space="preserve">делается </w:t>
      </w:r>
      <w:r w:rsidR="00FF7116">
        <w:t>именно на нормировании потерь</w:t>
      </w:r>
      <w:r w:rsidR="00E168C3">
        <w:t>.</w:t>
      </w:r>
      <w:r w:rsidR="001861F6">
        <w:t xml:space="preserve"> </w:t>
      </w:r>
    </w:p>
    <w:p w14:paraId="0E05C8A4" w14:textId="77777777" w:rsidR="004257E0" w:rsidRDefault="004257E0" w:rsidP="00433B9D"/>
    <w:p w14:paraId="0EEEE5D7" w14:textId="77777777" w:rsidR="000D5E1A" w:rsidRDefault="004257E0" w:rsidP="00433B9D">
      <w:r>
        <w:t xml:space="preserve">Нормы потерь могут устанавливаться в процентах либо к массе после операции, либо к массе съема. Это определяется объемами производства. При </w:t>
      </w:r>
      <w:r w:rsidR="003117B7">
        <w:t xml:space="preserve">разработке </w:t>
      </w:r>
      <w:r>
        <w:t>норм</w:t>
      </w:r>
      <w:r w:rsidR="003117B7">
        <w:t xml:space="preserve"> </w:t>
      </w:r>
      <w:r>
        <w:t xml:space="preserve">потерь </w:t>
      </w:r>
      <w:r w:rsidR="003117B7">
        <w:t xml:space="preserve">на </w:t>
      </w:r>
      <w:r>
        <w:t>собственно</w:t>
      </w:r>
      <w:r w:rsidR="003117B7">
        <w:t>м</w:t>
      </w:r>
      <w:r>
        <w:t xml:space="preserve"> ювелирно</w:t>
      </w:r>
      <w:r w:rsidR="003117B7">
        <w:t>м</w:t>
      </w:r>
      <w:r>
        <w:t xml:space="preserve"> производств</w:t>
      </w:r>
      <w:r w:rsidR="003117B7">
        <w:t>е</w:t>
      </w:r>
      <w:r>
        <w:t xml:space="preserve"> </w:t>
      </w:r>
      <w:r w:rsidR="001143FC">
        <w:t xml:space="preserve">вы </w:t>
      </w:r>
      <w:r>
        <w:t>мож</w:t>
      </w:r>
      <w:r w:rsidR="001143FC">
        <w:t>ете</w:t>
      </w:r>
      <w:r>
        <w:t xml:space="preserve"> </w:t>
      </w:r>
      <w:r w:rsidR="003117B7">
        <w:t>во</w:t>
      </w:r>
      <w:r>
        <w:t>спользовать</w:t>
      </w:r>
      <w:r w:rsidR="003117B7">
        <w:t>ся</w:t>
      </w:r>
      <w:r>
        <w:t xml:space="preserve"> </w:t>
      </w:r>
      <w:r w:rsidR="003117B7">
        <w:t xml:space="preserve">нормативным и руководящими документами по нормированию потерь в ювелирном производстве: </w:t>
      </w:r>
      <w:r w:rsidR="003117B7" w:rsidRPr="004257E0">
        <w:t>НД 117-3-013-95, РД 117-3-014-95, РД 117-3-015-95</w:t>
      </w:r>
      <w:r w:rsidR="003117B7">
        <w:t xml:space="preserve">, утвержденными </w:t>
      </w:r>
      <w:r>
        <w:t xml:space="preserve">Роскомдрагметом и НИИювелирпромом в 1995 году. </w:t>
      </w:r>
      <w:r w:rsidR="003117B7">
        <w:t>В соответствии с этими документами п</w:t>
      </w:r>
      <w:r w:rsidR="003117B7" w:rsidRPr="003117B7">
        <w:t xml:space="preserve">ри изготовлении опытных партий ювелирных изделий или партий изделий менее 200 штук </w:t>
      </w:r>
      <w:r w:rsidR="007205B6">
        <w:t xml:space="preserve">нормы потерь </w:t>
      </w:r>
      <w:r w:rsidR="00695E2B">
        <w:t xml:space="preserve">могут </w:t>
      </w:r>
      <w:r w:rsidR="000D5E1A">
        <w:t>устан</w:t>
      </w:r>
      <w:r w:rsidR="00695E2B">
        <w:t>а</w:t>
      </w:r>
      <w:r w:rsidR="000D5E1A">
        <w:t>вл</w:t>
      </w:r>
      <w:r w:rsidR="007205B6">
        <w:t>иват</w:t>
      </w:r>
      <w:r w:rsidR="00695E2B">
        <w:t>ь</w:t>
      </w:r>
      <w:r w:rsidR="007205B6">
        <w:t>ся</w:t>
      </w:r>
      <w:r w:rsidR="000D5E1A">
        <w:t xml:space="preserve"> в процентах к массе после операции, более 200 штук – в процентах к массе съема. В любом случае вы устанавливаете нормы самостоятельно в зависимости от специфики своего производства. А как анализировать потери </w:t>
      </w:r>
      <w:r w:rsidR="001143FC">
        <w:t xml:space="preserve">отдельных </w:t>
      </w:r>
      <w:r w:rsidR="000D5E1A">
        <w:t>ювелиров и участков</w:t>
      </w:r>
      <w:r w:rsidR="001143FC">
        <w:t xml:space="preserve"> (цехов)</w:t>
      </w:r>
      <w:r w:rsidR="000D5E1A">
        <w:t xml:space="preserve">, как составлять </w:t>
      </w:r>
      <w:r w:rsidR="00980703">
        <w:t xml:space="preserve">и анализировать </w:t>
      </w:r>
      <w:r w:rsidR="000D5E1A">
        <w:t>металлический баланс в целом по ювелирному предприятию, я рассказываю в ходе «</w:t>
      </w:r>
      <w:r w:rsidR="00A478F5">
        <w:t>Ю</w:t>
      </w:r>
      <w:r w:rsidR="000D5E1A">
        <w:t xml:space="preserve">велирного </w:t>
      </w:r>
      <w:r w:rsidR="00A478F5">
        <w:t>Р</w:t>
      </w:r>
      <w:r w:rsidR="000D5E1A">
        <w:t>евизорро» – аудита вашей деятельности.</w:t>
      </w:r>
    </w:p>
    <w:p w14:paraId="7DF42DA9" w14:textId="77777777" w:rsidR="000D5E1A" w:rsidRDefault="000D5E1A" w:rsidP="00433B9D"/>
    <w:p w14:paraId="1B88B451" w14:textId="77777777" w:rsidR="000D5E1A" w:rsidRDefault="000D5E1A" w:rsidP="00433B9D">
      <w:r>
        <w:lastRenderedPageBreak/>
        <w:t xml:space="preserve">Еще раз: нормы потерь устанавливаются </w:t>
      </w:r>
      <w:r w:rsidR="00317594">
        <w:t>в процентах либо к массе после операции, либо к массе съема. Предъявление ювелирным заводом в ходе проверки утвержденных норм потерь просто в процентах (непонятно, к чему) и принятие этих норм контролером пробирного надзора свидетельству</w:t>
      </w:r>
      <w:r w:rsidR="00556A23">
        <w:t>ю</w:t>
      </w:r>
      <w:r w:rsidR="00317594">
        <w:t xml:space="preserve">т </w:t>
      </w:r>
      <w:r w:rsidR="00556A23">
        <w:t xml:space="preserve">как о некомпетентности </w:t>
      </w:r>
      <w:r w:rsidR="0067753A">
        <w:t>обеих сторон</w:t>
      </w:r>
      <w:r w:rsidR="00556A23">
        <w:t xml:space="preserve">, так и </w:t>
      </w:r>
      <w:r w:rsidR="00317594">
        <w:t>о фактическом отсутствии норм на ювелирном заводе.</w:t>
      </w:r>
      <w:r w:rsidR="001143FC">
        <w:t xml:space="preserve"> </w:t>
      </w:r>
    </w:p>
    <w:p w14:paraId="667A4E15" w14:textId="77777777" w:rsidR="001143FC" w:rsidRDefault="001143FC" w:rsidP="00433B9D"/>
    <w:p w14:paraId="7D12607B" w14:textId="77777777" w:rsidR="00443DE4" w:rsidRDefault="00317594" w:rsidP="00317594">
      <w:r>
        <w:t xml:space="preserve">Вы – руководитель ювелирной компании, и к вам идет с проверкой пробирный надзор. </w:t>
      </w:r>
      <w:r w:rsidR="00443DE4">
        <w:t>Проявите свою компетентность и надейтесь на компетентность проверяющих.</w:t>
      </w:r>
    </w:p>
    <w:p w14:paraId="450C3B41" w14:textId="77777777" w:rsidR="00443DE4" w:rsidRDefault="00443DE4" w:rsidP="00317594"/>
    <w:p w14:paraId="014A0E19" w14:textId="77777777" w:rsidR="00443DE4" w:rsidRDefault="00443DE4" w:rsidP="00317594"/>
    <w:p w14:paraId="110B94A0" w14:textId="77777777" w:rsidR="00443DE4" w:rsidRDefault="00443DE4" w:rsidP="00317594"/>
    <w:p w14:paraId="045172CE" w14:textId="77777777" w:rsidR="000D5E1A" w:rsidRDefault="000D5E1A" w:rsidP="00433B9D"/>
    <w:p w14:paraId="43ADFC0D" w14:textId="77777777" w:rsidR="007D6D8D" w:rsidRDefault="007D6D8D" w:rsidP="00433B9D"/>
    <w:p w14:paraId="04AB4B31" w14:textId="77777777" w:rsidR="007D6D8D" w:rsidRDefault="007D6D8D" w:rsidP="00433B9D"/>
    <w:p w14:paraId="3A70451B" w14:textId="77777777" w:rsidR="007D6D8D" w:rsidRDefault="007D6D8D" w:rsidP="00433B9D"/>
    <w:p w14:paraId="00180064" w14:textId="77777777" w:rsidR="007D6D8D" w:rsidRDefault="007D6D8D" w:rsidP="00433B9D"/>
    <w:p w14:paraId="33D3BF2A" w14:textId="77777777" w:rsidR="007D6D8D" w:rsidRDefault="007D6D8D" w:rsidP="00433B9D"/>
    <w:p w14:paraId="5D5988FF" w14:textId="77777777" w:rsidR="007D6D8D" w:rsidRDefault="007D6D8D" w:rsidP="00433B9D"/>
    <w:p w14:paraId="4EE984D7" w14:textId="77777777" w:rsidR="00146EFF" w:rsidRDefault="00146EFF" w:rsidP="0090031F"/>
    <w:p w14:paraId="6F99FCA7" w14:textId="77777777" w:rsidR="00276ADA" w:rsidRDefault="00276ADA" w:rsidP="0090031F"/>
    <w:p w14:paraId="017E76A0" w14:textId="77777777" w:rsidR="00276ADA" w:rsidRDefault="00276ADA" w:rsidP="0090031F"/>
    <w:p w14:paraId="6B999796" w14:textId="77777777" w:rsidR="00E72B56" w:rsidRDefault="00E72B56" w:rsidP="0090031F"/>
    <w:p w14:paraId="7E594FEC" w14:textId="77777777" w:rsidR="00CC2B45" w:rsidRDefault="00CC2B45" w:rsidP="0090031F"/>
    <w:p w14:paraId="435C14D5" w14:textId="77777777" w:rsidR="00CC2B45" w:rsidRDefault="00CC2B45" w:rsidP="0090031F"/>
    <w:p w14:paraId="3E981236" w14:textId="77777777" w:rsidR="00CC2B45" w:rsidRDefault="00CC2B45" w:rsidP="0090031F"/>
    <w:p w14:paraId="6AFF6B7F" w14:textId="77777777" w:rsidR="00E72B56" w:rsidRDefault="00E72B56" w:rsidP="0090031F"/>
    <w:p w14:paraId="63CBC4B8" w14:textId="77777777" w:rsidR="00EE2523" w:rsidRDefault="00EE2523" w:rsidP="0090031F"/>
    <w:p w14:paraId="1B46C21A" w14:textId="77777777" w:rsidR="00EE2523" w:rsidRDefault="00EE2523" w:rsidP="0090031F"/>
    <w:p w14:paraId="04913192" w14:textId="77777777" w:rsidR="00EE2523" w:rsidRDefault="00EE2523" w:rsidP="0090031F"/>
    <w:sectPr w:rsidR="00EE2523" w:rsidSect="005259D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F0"/>
    <w:rsid w:val="000378F8"/>
    <w:rsid w:val="00067EEE"/>
    <w:rsid w:val="000B2794"/>
    <w:rsid w:val="000D5E1A"/>
    <w:rsid w:val="00104FF6"/>
    <w:rsid w:val="001143FC"/>
    <w:rsid w:val="001346E6"/>
    <w:rsid w:val="00146EFF"/>
    <w:rsid w:val="001861F6"/>
    <w:rsid w:val="0023221E"/>
    <w:rsid w:val="002663E2"/>
    <w:rsid w:val="00276ADA"/>
    <w:rsid w:val="003117B7"/>
    <w:rsid w:val="00317594"/>
    <w:rsid w:val="003355AD"/>
    <w:rsid w:val="00387F3D"/>
    <w:rsid w:val="00391593"/>
    <w:rsid w:val="00391B69"/>
    <w:rsid w:val="00397825"/>
    <w:rsid w:val="0040285D"/>
    <w:rsid w:val="004257E0"/>
    <w:rsid w:val="00433B9D"/>
    <w:rsid w:val="00443DE4"/>
    <w:rsid w:val="005259D9"/>
    <w:rsid w:val="00556A23"/>
    <w:rsid w:val="005579DB"/>
    <w:rsid w:val="00561AAB"/>
    <w:rsid w:val="005649C8"/>
    <w:rsid w:val="00655194"/>
    <w:rsid w:val="006700F0"/>
    <w:rsid w:val="0067753A"/>
    <w:rsid w:val="0068299B"/>
    <w:rsid w:val="00695E2B"/>
    <w:rsid w:val="00696AE3"/>
    <w:rsid w:val="007205B6"/>
    <w:rsid w:val="00754B65"/>
    <w:rsid w:val="00780F61"/>
    <w:rsid w:val="0079720B"/>
    <w:rsid w:val="007D6D8D"/>
    <w:rsid w:val="00837201"/>
    <w:rsid w:val="0085189D"/>
    <w:rsid w:val="008D1C7C"/>
    <w:rsid w:val="0090031F"/>
    <w:rsid w:val="0092144D"/>
    <w:rsid w:val="0092688D"/>
    <w:rsid w:val="00980703"/>
    <w:rsid w:val="00A221F0"/>
    <w:rsid w:val="00A2674C"/>
    <w:rsid w:val="00A416F6"/>
    <w:rsid w:val="00A478F5"/>
    <w:rsid w:val="00A928FB"/>
    <w:rsid w:val="00B348E7"/>
    <w:rsid w:val="00C63DB5"/>
    <w:rsid w:val="00CB117F"/>
    <w:rsid w:val="00CC2B45"/>
    <w:rsid w:val="00D501A2"/>
    <w:rsid w:val="00D650E5"/>
    <w:rsid w:val="00D92F35"/>
    <w:rsid w:val="00D95835"/>
    <w:rsid w:val="00DA5F5B"/>
    <w:rsid w:val="00DD6446"/>
    <w:rsid w:val="00DD78CF"/>
    <w:rsid w:val="00E168C3"/>
    <w:rsid w:val="00E72B56"/>
    <w:rsid w:val="00E733FE"/>
    <w:rsid w:val="00E75E45"/>
    <w:rsid w:val="00EE2523"/>
    <w:rsid w:val="00F200E0"/>
    <w:rsid w:val="00FB21C6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7D173"/>
  <w15:chartTrackingRefBased/>
  <w15:docId w15:val="{42785D04-4A46-4BE6-ACA4-44489299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8</cp:revision>
  <dcterms:created xsi:type="dcterms:W3CDTF">2017-05-09T12:48:00Z</dcterms:created>
  <dcterms:modified xsi:type="dcterms:W3CDTF">2020-03-14T22:14:00Z</dcterms:modified>
</cp:coreProperties>
</file>