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Электронный Перечень разработан для облегчения комиссионного определения содержания драгоценных металлов в изделиях (приборах, оборудовании, радиоэлектронных компонентах и пр.).  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 xml:space="preserve">Электронный Перечень содержит сведения о содержании ДМ в объектах учета, взятые из различных открытых источников. На одно и то же изделие могут быть приведены несколько данных, различающихся из-за года выпуска, завода-изготовителя и пр., а также из-за источника информации. При комиссионной постановке объекта на учет вы можете выбрать из Перечня средние или наименьшие значения.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Виды изделий, приведенные в Электронном Перечне:</w:t>
      </w:r>
    </w:p>
    <w:p>
      <w:pPr>
        <w:pStyle w:val="Normal"/>
        <w:rPr/>
      </w:pPr>
      <w:r>
        <w:rPr/>
        <w:t>- Аппаратура связи</w:t>
      </w:r>
    </w:p>
    <w:p>
      <w:pPr>
        <w:pStyle w:val="Normal"/>
        <w:rPr/>
      </w:pPr>
      <w:r>
        <w:rPr/>
        <w:t>- Бронетанковая техника</w:t>
      </w:r>
    </w:p>
    <w:p>
      <w:pPr>
        <w:pStyle w:val="Normal"/>
        <w:rPr/>
      </w:pPr>
      <w:r>
        <w:rPr/>
        <w:t>- Бытовая техника</w:t>
      </w:r>
    </w:p>
    <w:p>
      <w:pPr>
        <w:pStyle w:val="Normal"/>
        <w:rPr/>
      </w:pPr>
      <w:r>
        <w:rPr/>
        <w:t>- Вычислительная техника</w:t>
      </w:r>
    </w:p>
    <w:p>
      <w:pPr>
        <w:pStyle w:val="Normal"/>
        <w:rPr/>
      </w:pPr>
      <w:r>
        <w:rPr/>
        <w:t>- Инженерная техника</w:t>
      </w:r>
    </w:p>
    <w:p>
      <w:pPr>
        <w:pStyle w:val="Normal"/>
        <w:rPr/>
      </w:pPr>
      <w:r>
        <w:rPr/>
        <w:t>- Источники питания</w:t>
      </w:r>
    </w:p>
    <w:p>
      <w:pPr>
        <w:pStyle w:val="Normal"/>
        <w:rPr/>
      </w:pPr>
      <w:r>
        <w:rPr/>
        <w:t>- Кабельная продукция</w:t>
      </w:r>
    </w:p>
    <w:p>
      <w:pPr>
        <w:pStyle w:val="Normal"/>
        <w:rPr/>
      </w:pPr>
      <w:r>
        <w:rPr/>
        <w:t>- Катализаторы</w:t>
      </w:r>
    </w:p>
    <w:p>
      <w:pPr>
        <w:pStyle w:val="Normal"/>
        <w:rPr/>
      </w:pPr>
      <w:r>
        <w:rPr/>
        <w:t>- Кинофоторентгенматериалы</w:t>
      </w:r>
    </w:p>
    <w:p>
      <w:pPr>
        <w:pStyle w:val="Normal"/>
        <w:rPr/>
      </w:pPr>
      <w:r>
        <w:rPr/>
        <w:t>- Комплектующие изделия</w:t>
      </w:r>
    </w:p>
    <w:p>
      <w:pPr>
        <w:pStyle w:val="Normal"/>
        <w:rPr/>
      </w:pPr>
      <w:r>
        <w:rPr/>
        <w:t>- Контрольно-измерительные приборы</w:t>
      </w:r>
    </w:p>
    <w:p>
      <w:pPr>
        <w:pStyle w:val="Normal"/>
        <w:rPr/>
      </w:pPr>
      <w:r>
        <w:rPr/>
        <w:t>- Медицинское оборудование</w:t>
      </w:r>
    </w:p>
    <w:p>
      <w:pPr>
        <w:pStyle w:val="Normal"/>
        <w:rPr/>
      </w:pPr>
      <w:r>
        <w:rPr/>
        <w:t>- Минно-торпедное вооружение</w:t>
      </w:r>
    </w:p>
    <w:p>
      <w:pPr>
        <w:pStyle w:val="Normal"/>
        <w:rPr/>
      </w:pPr>
      <w:r>
        <w:rPr/>
        <w:t>- Оргтехника</w:t>
      </w:r>
    </w:p>
    <w:p>
      <w:pPr>
        <w:pStyle w:val="Normal"/>
        <w:rPr/>
      </w:pPr>
      <w:r>
        <w:rPr/>
        <w:t>- Подъемно-транспортное оборудование</w:t>
      </w:r>
    </w:p>
    <w:p>
      <w:pPr>
        <w:pStyle w:val="Normal"/>
        <w:rPr/>
      </w:pPr>
      <w:r>
        <w:rPr/>
        <w:t>- Полигонное, стендовое, испытательное оборудование</w:t>
      </w:r>
    </w:p>
    <w:p>
      <w:pPr>
        <w:pStyle w:val="Normal"/>
        <w:rPr/>
      </w:pPr>
      <w:r>
        <w:rPr/>
        <w:t>- Радиотехническое и радиолокационное оборудование</w:t>
      </w:r>
    </w:p>
    <w:p>
      <w:pPr>
        <w:pStyle w:val="Normal"/>
        <w:rPr/>
      </w:pPr>
      <w:r>
        <w:rPr/>
        <w:t>- Ракетно-артиллерийское вооружение</w:t>
      </w:r>
    </w:p>
    <w:p>
      <w:pPr>
        <w:pStyle w:val="Normal"/>
        <w:rPr/>
      </w:pPr>
      <w:r>
        <w:rPr/>
        <w:t>- Сигнализация охранно-пожарная</w:t>
      </w:r>
    </w:p>
    <w:p>
      <w:pPr>
        <w:pStyle w:val="Normal"/>
        <w:rPr/>
      </w:pPr>
      <w:r>
        <w:rPr/>
        <w:t>- Станочное оборудование</w:t>
      </w:r>
    </w:p>
    <w:p>
      <w:pPr>
        <w:pStyle w:val="Normal"/>
        <w:rPr/>
      </w:pPr>
      <w:r>
        <w:rPr/>
        <w:t>- Телемеханика и техника АСУ</w:t>
      </w:r>
    </w:p>
    <w:p>
      <w:pPr>
        <w:pStyle w:val="Normal"/>
        <w:rPr/>
      </w:pPr>
      <w:r>
        <w:rPr/>
        <w:t>- Топливозаправочное оборудование (ГСМ)</w:t>
      </w:r>
    </w:p>
    <w:p>
      <w:pPr>
        <w:pStyle w:val="Normal"/>
        <w:rPr/>
      </w:pPr>
      <w:r>
        <w:rPr/>
        <w:t>- Транспорт автомобильный</w:t>
      </w:r>
    </w:p>
    <w:p>
      <w:pPr>
        <w:pStyle w:val="Normal"/>
        <w:rPr/>
      </w:pPr>
      <w:r>
        <w:rPr/>
        <w:t>- Транспорт водный</w:t>
      </w:r>
    </w:p>
    <w:p>
      <w:pPr>
        <w:pStyle w:val="Normal"/>
        <w:rPr/>
      </w:pPr>
      <w:r>
        <w:rPr/>
        <w:t>- Транспорт воздушный</w:t>
      </w:r>
    </w:p>
    <w:p>
      <w:pPr>
        <w:pStyle w:val="Normal"/>
        <w:rPr/>
      </w:pPr>
      <w:r>
        <w:rPr/>
        <w:t>- Транспорт железнодорожный</w:t>
      </w:r>
    </w:p>
    <w:p>
      <w:pPr>
        <w:pStyle w:val="Normal"/>
        <w:rPr/>
      </w:pPr>
      <w:r>
        <w:rPr/>
        <w:t>- Химическое оборудование (РХБЗ)</w:t>
      </w:r>
    </w:p>
    <w:p>
      <w:pPr>
        <w:pStyle w:val="Normal"/>
        <w:rPr/>
      </w:pPr>
      <w:r>
        <w:rPr/>
        <w:t>- Штурманско-навигационное оборудование</w:t>
      </w:r>
    </w:p>
    <w:p>
      <w:pPr>
        <w:pStyle w:val="Normal"/>
        <w:rPr/>
      </w:pPr>
      <w:r>
        <w:rPr/>
        <w:t>- Электроинструмент</w:t>
      </w:r>
    </w:p>
    <w:p>
      <w:pPr>
        <w:pStyle w:val="Normal"/>
        <w:rPr/>
      </w:pPr>
      <w:r>
        <w:rPr/>
        <w:t>- Электрооборудование средств подвижности</w:t>
      </w:r>
    </w:p>
    <w:p>
      <w:pPr>
        <w:pStyle w:val="Normal"/>
        <w:rPr/>
      </w:pPr>
      <w:r>
        <w:rPr/>
        <w:t>- Электротехнические изделия</w:t>
      </w:r>
    </w:p>
    <w:p>
      <w:pPr>
        <w:pStyle w:val="Normal"/>
        <w:rPr/>
      </w:pPr>
      <w:r>
        <w:rPr/>
        <w:t>- Энергетическое оборудование</w:t>
      </w:r>
    </w:p>
    <w:p>
      <w:pPr>
        <w:pStyle w:val="Normal"/>
        <w:rPr/>
      </w:pPr>
      <w:r>
        <w:rPr/>
        <w:t>- Оборудование прочее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Последняя версия содержит более 134 тысяч наименований изделий.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Программа позволяет заполнить ведомость Инв-8а (инвентаризационную опись содержания ДМ в материальных средствах) по предприятию в целом или по отдельным подразделениям и материально ответственным лицам (МОЛ). Сформированную ведомость вы можете либо распечатать, либо сохранить в </w:t>
      </w:r>
      <w:r>
        <w:rPr>
          <w:lang w:val="en-US"/>
        </w:rPr>
        <w:t>PDF</w:t>
      </w:r>
      <w:r>
        <w:rPr/>
        <w:t>-формате.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Программой предусмотрена возможность оперативной выдачи на печать Справки о содержании ДМ в выбранных изделиях.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 можете пополнять программу своими данными. Это позволяет использовать Электронный Перечень как базу для создания «Собственного Перечня» – одного из вариантов комиссионного определения содержания ДМ в оборудовании на вашем предприятии.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Программа также позволяет сформировать опись на отправку лома (списанного оборудования) на переработку и аффинаж, а также предварительно оценить этот лом с учетом цен на драгоценные металлы, среднеотраслевого норматива возврата, прейскуранта переработчика.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Программа разработана в среде </w:t>
      </w:r>
      <w:r>
        <w:rPr>
          <w:lang w:val="en-US"/>
        </w:rPr>
        <w:t>ACCESS</w:t>
      </w:r>
      <w:r>
        <w:rPr/>
        <w:t xml:space="preserve"> из пакета </w:t>
      </w:r>
      <w:r>
        <w:rPr>
          <w:lang w:val="en-US"/>
        </w:rPr>
        <w:t>Office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Bookman Old Style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Calibri" w:cs="" w:cstheme="minorBidi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ind w:firstLine="709"/>
      <w:jc w:val="left"/>
    </w:pPr>
    <w:rPr>
      <w:rFonts w:ascii="Bookman Old Style" w:hAnsi="Bookman Old Style" w:eastAsia="Calibri" w:cs="" w:cstheme="minorBidi" w:eastAsiaTheme="minorHAnsi"/>
      <w:color w:val="auto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7830-832A-4463-BA89-6AD90B4E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Application>LibreOffice/5.2.6.2$Windows_x86 LibreOffice_project/a3100ed2409ebf1c212f5048fbe377c281438fdc</Application>
  <Pages>3</Pages>
  <Words>306</Words>
  <Characters>2250</Characters>
  <CharactersWithSpaces>2519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2017-12-06T14:09:00Z</dcterms:created>
  <dc:creator>Порошин</dc:creator>
  <dc:description/>
  <dc:language>ru-RU</dc:language>
  <cp:lastModifiedBy>Порошин</cp:lastModifiedBy>
  <dcterms:modified xsi:type="dcterms:W3CDTF">2017-12-06T22:20:00Z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